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99599" w14:textId="77777777" w:rsidR="00B54113" w:rsidRDefault="00F2175A">
      <w:pPr>
        <w:jc w:val="center"/>
        <w:rPr>
          <w:rFonts w:ascii="Calibri" w:eastAsia="Calibri" w:hAnsi="Calibri" w:cs="Calibri"/>
          <w:sz w:val="28"/>
          <w:szCs w:val="28"/>
        </w:rPr>
      </w:pPr>
      <w:bookmarkStart w:id="0" w:name="_heading=h.pn0wwlsb9az1" w:colFirst="0" w:colLast="0"/>
      <w:bookmarkEnd w:id="0"/>
      <w:r>
        <w:rPr>
          <w:rFonts w:ascii="Antiqua" w:eastAsia="Antiqua" w:hAnsi="Antiqua" w:cs="Antiqua"/>
          <w:noProof/>
          <w:color w:val="000000"/>
          <w:sz w:val="40"/>
          <w:szCs w:val="40"/>
        </w:rPr>
        <w:drawing>
          <wp:inline distT="0" distB="0" distL="0" distR="0" wp14:anchorId="42E4E053" wp14:editId="617EBB39">
            <wp:extent cx="777240" cy="8153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77240" cy="815340"/>
                    </a:xfrm>
                    <a:prstGeom prst="rect">
                      <a:avLst/>
                    </a:prstGeom>
                    <a:ln/>
                  </pic:spPr>
                </pic:pic>
              </a:graphicData>
            </a:graphic>
          </wp:inline>
        </w:drawing>
      </w:r>
    </w:p>
    <w:p w14:paraId="68FA7565" w14:textId="77777777" w:rsidR="00E56F74" w:rsidRDefault="00E56F74" w:rsidP="00E56F74">
      <w:pPr>
        <w:jc w:val="center"/>
        <w:rPr>
          <w:sz w:val="28"/>
        </w:rPr>
      </w:pPr>
      <w:r>
        <w:rPr>
          <w:sz w:val="28"/>
          <w:lang w:val="uk-UA"/>
        </w:rPr>
        <w:t>ШИРОКІВСЬКА СІЛЬСЬКА РАДА</w:t>
      </w:r>
    </w:p>
    <w:p w14:paraId="6B7690DC" w14:textId="77777777" w:rsidR="00E56F74" w:rsidRDefault="00E56F74" w:rsidP="00E56F74">
      <w:pPr>
        <w:keepNext/>
        <w:jc w:val="center"/>
        <w:outlineLvl w:val="5"/>
        <w:rPr>
          <w:sz w:val="28"/>
          <w:szCs w:val="20"/>
          <w:lang w:val="uk-UA"/>
        </w:rPr>
      </w:pPr>
      <w:r>
        <w:rPr>
          <w:sz w:val="28"/>
          <w:szCs w:val="20"/>
          <w:lang w:val="uk-UA"/>
        </w:rPr>
        <w:t>ЗАПОРІЗЬКОГО РАЙОНУ ЗАПОРІЗЬКОЇ ОБЛАСТІ</w:t>
      </w:r>
    </w:p>
    <w:p w14:paraId="3EA03AB6" w14:textId="77777777" w:rsidR="00E56F74" w:rsidRDefault="00E56F74" w:rsidP="00E56F74">
      <w:pPr>
        <w:keepNext/>
        <w:jc w:val="center"/>
        <w:outlineLvl w:val="4"/>
        <w:rPr>
          <w:sz w:val="28"/>
          <w:szCs w:val="28"/>
          <w:lang w:val="uk-UA"/>
        </w:rPr>
      </w:pPr>
      <w:r>
        <w:rPr>
          <w:sz w:val="28"/>
          <w:szCs w:val="28"/>
          <w:lang w:val="uk-UA"/>
        </w:rPr>
        <w:t>СІМДЕСЯТ ПЕРША ПОЗАЧЕРГОВА СЕСІЯ ВОСЬМОГО СКЛИКАННЯ</w:t>
      </w:r>
    </w:p>
    <w:p w14:paraId="23F93C73" w14:textId="77777777" w:rsidR="00E56F74" w:rsidRDefault="00E56F74" w:rsidP="00E56F74">
      <w:pPr>
        <w:jc w:val="center"/>
        <w:rPr>
          <w:sz w:val="28"/>
          <w:lang w:val="uk-UA"/>
        </w:rPr>
      </w:pPr>
    </w:p>
    <w:p w14:paraId="2B90C392" w14:textId="77777777" w:rsidR="00E56F74" w:rsidRDefault="00E56F74" w:rsidP="00E56F74">
      <w:pPr>
        <w:jc w:val="center"/>
        <w:rPr>
          <w:sz w:val="28"/>
          <w:lang w:val="uk-UA"/>
        </w:rPr>
      </w:pPr>
      <w:r>
        <w:rPr>
          <w:sz w:val="28"/>
          <w:lang w:val="uk-UA"/>
        </w:rPr>
        <w:t>ПРОЄКТ РІШЕННЯ</w:t>
      </w:r>
    </w:p>
    <w:p w14:paraId="6BAB8FED" w14:textId="77777777" w:rsidR="00E56F74" w:rsidRDefault="00E56F74" w:rsidP="00E56F74">
      <w:pPr>
        <w:jc w:val="center"/>
        <w:rPr>
          <w:b/>
          <w:sz w:val="28"/>
          <w:lang w:val="uk-UA"/>
        </w:rPr>
      </w:pPr>
    </w:p>
    <w:p w14:paraId="2FBD79C6" w14:textId="2E2DB84C" w:rsidR="00E56F74" w:rsidRDefault="00E56F74" w:rsidP="00E56F74">
      <w:pPr>
        <w:rPr>
          <w:color w:val="000000" w:themeColor="text1"/>
          <w:sz w:val="28"/>
          <w:lang w:val="uk-UA"/>
        </w:rPr>
      </w:pPr>
      <w:r>
        <w:rPr>
          <w:color w:val="000000" w:themeColor="text1"/>
          <w:sz w:val="28"/>
          <w:lang w:val="uk-UA"/>
        </w:rPr>
        <w:t xml:space="preserve">05 травня 2026 року                     м. Запоріжжя                                                </w:t>
      </w:r>
      <w:r>
        <w:rPr>
          <w:color w:val="000000" w:themeColor="text1"/>
          <w:sz w:val="28"/>
          <w:lang w:val="uk-UA"/>
        </w:rPr>
        <w:t xml:space="preserve">   </w:t>
      </w:r>
      <w:r>
        <w:rPr>
          <w:color w:val="000000" w:themeColor="text1"/>
          <w:sz w:val="28"/>
          <w:lang w:val="uk-UA"/>
        </w:rPr>
        <w:t xml:space="preserve">   №</w:t>
      </w:r>
    </w:p>
    <w:p w14:paraId="483B3A8C" w14:textId="77777777" w:rsidR="00E56F74" w:rsidRDefault="00E56F74" w:rsidP="00E56F74">
      <w:pPr>
        <w:rPr>
          <w:color w:val="000000" w:themeColor="text1"/>
          <w:sz w:val="28"/>
          <w:lang w:val="uk-UA"/>
        </w:rPr>
      </w:pPr>
    </w:p>
    <w:p w14:paraId="5A84ED08" w14:textId="77777777" w:rsidR="00B54113" w:rsidRDefault="00F2175A">
      <w:pPr>
        <w:jc w:val="both"/>
        <w:rPr>
          <w:sz w:val="28"/>
          <w:szCs w:val="28"/>
        </w:rPr>
      </w:pPr>
      <w:r>
        <w:rPr>
          <w:sz w:val="28"/>
          <w:szCs w:val="28"/>
        </w:rPr>
        <w:t xml:space="preserve">Про затвердження Плану впровадження системи профорієнтації дітей та підлітків у </w:t>
      </w:r>
      <w:proofErr w:type="spellStart"/>
      <w:r>
        <w:rPr>
          <w:sz w:val="28"/>
          <w:szCs w:val="28"/>
        </w:rPr>
        <w:t>Широківській</w:t>
      </w:r>
      <w:proofErr w:type="spellEnd"/>
      <w:r>
        <w:rPr>
          <w:sz w:val="28"/>
          <w:szCs w:val="28"/>
        </w:rPr>
        <w:t xml:space="preserve"> сільській територіальній громаді на 2026–2027 роки </w:t>
      </w:r>
    </w:p>
    <w:p w14:paraId="388642F8" w14:textId="77777777" w:rsidR="00B54113" w:rsidRDefault="00B54113">
      <w:pPr>
        <w:rPr>
          <w:sz w:val="28"/>
          <w:szCs w:val="28"/>
        </w:rPr>
      </w:pPr>
    </w:p>
    <w:p w14:paraId="11C3EFA0" w14:textId="5DFCC222" w:rsidR="00B54113" w:rsidRPr="00E56F74" w:rsidRDefault="00F2175A">
      <w:pPr>
        <w:ind w:firstLine="708"/>
        <w:jc w:val="both"/>
        <w:rPr>
          <w:sz w:val="28"/>
          <w:szCs w:val="28"/>
          <w:lang w:val="uk-UA"/>
        </w:rPr>
      </w:pPr>
      <w:r>
        <w:rPr>
          <w:color w:val="000000"/>
          <w:sz w:val="28"/>
          <w:szCs w:val="28"/>
        </w:rPr>
        <w:t xml:space="preserve">Керуючись ст. ст. 25, 26 Закону України «Про місцеве самоврядування в Україні», </w:t>
      </w:r>
      <w:r>
        <w:rPr>
          <w:sz w:val="28"/>
          <w:szCs w:val="28"/>
        </w:rPr>
        <w:t xml:space="preserve">законами України «Про освіту», «Про повну загальну середню освіту», відповідно до наказу Міністерства освіти і науки України від 13.01.2026 № 29 «Про національне пілотування системи профорієнтації на 2026–2027 роки», Меморандуму про співпрацю між громадською організацією «Розвиток громадянських </w:t>
      </w:r>
      <w:proofErr w:type="spellStart"/>
      <w:r>
        <w:rPr>
          <w:sz w:val="28"/>
          <w:szCs w:val="28"/>
        </w:rPr>
        <w:t>компетентностей</w:t>
      </w:r>
      <w:proofErr w:type="spellEnd"/>
      <w:r>
        <w:rPr>
          <w:sz w:val="28"/>
          <w:szCs w:val="28"/>
        </w:rPr>
        <w:t xml:space="preserve"> в Україні» (ГО «ДОККУ») та територіальною громадою в рамках реалізації Швейцарсько-українського </w:t>
      </w:r>
      <w:proofErr w:type="spellStart"/>
      <w:r>
        <w:rPr>
          <w:sz w:val="28"/>
          <w:szCs w:val="28"/>
        </w:rPr>
        <w:t>проєкту</w:t>
      </w:r>
      <w:proofErr w:type="spellEnd"/>
      <w:r>
        <w:rPr>
          <w:sz w:val="28"/>
          <w:szCs w:val="28"/>
        </w:rPr>
        <w:t xml:space="preserve"> міжнародної технічної допомоги DECIDE — «Децентралізація для розвитку демократичної освіти» з метою створення ефективної системи профорієнтації дітей та підлітків, забезпечення усвідомленого професійного самовизначення молоді, розвитку людського потенціалу громади, враховуючи участь </w:t>
      </w:r>
      <w:proofErr w:type="spellStart"/>
      <w:r>
        <w:rPr>
          <w:sz w:val="28"/>
          <w:szCs w:val="28"/>
        </w:rPr>
        <w:t>Широківської</w:t>
      </w:r>
      <w:proofErr w:type="spellEnd"/>
      <w:r>
        <w:rPr>
          <w:sz w:val="28"/>
          <w:szCs w:val="28"/>
        </w:rPr>
        <w:t xml:space="preserve"> територіальної громади у національному пілотуванні системи профорієнтації, </w:t>
      </w:r>
      <w:proofErr w:type="spellStart"/>
      <w:r>
        <w:rPr>
          <w:sz w:val="28"/>
          <w:szCs w:val="28"/>
        </w:rPr>
        <w:t>Широківська</w:t>
      </w:r>
      <w:proofErr w:type="spellEnd"/>
      <w:r>
        <w:rPr>
          <w:sz w:val="28"/>
          <w:szCs w:val="28"/>
        </w:rPr>
        <w:t xml:space="preserve"> сільська рада</w:t>
      </w:r>
      <w:r w:rsidR="00E56F74">
        <w:rPr>
          <w:sz w:val="28"/>
          <w:szCs w:val="28"/>
          <w:lang w:val="uk-UA"/>
        </w:rPr>
        <w:t xml:space="preserve"> Запорізького району Запорізької області</w:t>
      </w:r>
    </w:p>
    <w:p w14:paraId="24CC8433" w14:textId="77777777" w:rsidR="00B54113" w:rsidRDefault="00B54113">
      <w:pPr>
        <w:jc w:val="both"/>
        <w:rPr>
          <w:sz w:val="28"/>
          <w:szCs w:val="28"/>
        </w:rPr>
      </w:pPr>
    </w:p>
    <w:p w14:paraId="54F85F69" w14:textId="77777777" w:rsidR="00B54113" w:rsidRDefault="00F2175A">
      <w:pPr>
        <w:jc w:val="both"/>
        <w:rPr>
          <w:sz w:val="28"/>
          <w:szCs w:val="28"/>
        </w:rPr>
      </w:pPr>
      <w:r>
        <w:rPr>
          <w:sz w:val="28"/>
          <w:szCs w:val="28"/>
        </w:rPr>
        <w:t>ВИРІШИЛА:</w:t>
      </w:r>
    </w:p>
    <w:p w14:paraId="5771128A" w14:textId="77777777" w:rsidR="00B54113" w:rsidRDefault="00B54113">
      <w:pPr>
        <w:jc w:val="both"/>
        <w:rPr>
          <w:sz w:val="28"/>
          <w:szCs w:val="28"/>
        </w:rPr>
      </w:pPr>
    </w:p>
    <w:p w14:paraId="27E11858" w14:textId="77777777" w:rsidR="00B54113" w:rsidRDefault="00F2175A" w:rsidP="00F2175A">
      <w:pPr>
        <w:jc w:val="both"/>
        <w:rPr>
          <w:sz w:val="28"/>
          <w:szCs w:val="28"/>
        </w:rPr>
      </w:pPr>
      <w:r>
        <w:rPr>
          <w:color w:val="000000"/>
          <w:sz w:val="28"/>
          <w:szCs w:val="28"/>
        </w:rPr>
        <w:t xml:space="preserve">1. </w:t>
      </w:r>
      <w:r>
        <w:rPr>
          <w:sz w:val="28"/>
          <w:szCs w:val="28"/>
        </w:rPr>
        <w:t xml:space="preserve">Затвердити План впровадження системи профорієнтації дітей та підлітків у </w:t>
      </w:r>
      <w:proofErr w:type="spellStart"/>
      <w:r>
        <w:rPr>
          <w:sz w:val="28"/>
          <w:szCs w:val="28"/>
        </w:rPr>
        <w:t>Широківській</w:t>
      </w:r>
      <w:proofErr w:type="spellEnd"/>
      <w:r>
        <w:rPr>
          <w:sz w:val="28"/>
          <w:szCs w:val="28"/>
        </w:rPr>
        <w:t xml:space="preserve"> сільській територіальній громаді Запорізького району Запорізької області на 2026–2027 роки (додається).</w:t>
      </w:r>
    </w:p>
    <w:p w14:paraId="016FA424" w14:textId="77777777" w:rsidR="00B54113" w:rsidRDefault="00F2175A" w:rsidP="00F2175A">
      <w:pPr>
        <w:jc w:val="both"/>
        <w:rPr>
          <w:sz w:val="28"/>
          <w:szCs w:val="28"/>
        </w:rPr>
      </w:pPr>
      <w:bookmarkStart w:id="1" w:name="_heading=h.h0pntc22tijj" w:colFirst="0" w:colLast="0"/>
      <w:bookmarkEnd w:id="1"/>
      <w:r>
        <w:rPr>
          <w:sz w:val="28"/>
          <w:szCs w:val="28"/>
        </w:rPr>
        <w:t xml:space="preserve">2. Відділу освіти </w:t>
      </w:r>
      <w:proofErr w:type="spellStart"/>
      <w:r>
        <w:rPr>
          <w:sz w:val="28"/>
          <w:szCs w:val="28"/>
        </w:rPr>
        <w:t>Широківської</w:t>
      </w:r>
      <w:proofErr w:type="spellEnd"/>
      <w:r>
        <w:rPr>
          <w:sz w:val="28"/>
          <w:szCs w:val="28"/>
        </w:rPr>
        <w:t xml:space="preserve"> сільської ради:</w:t>
      </w:r>
    </w:p>
    <w:p w14:paraId="32F8A716" w14:textId="77777777" w:rsidR="00B54113" w:rsidRDefault="00F2175A" w:rsidP="00F2175A">
      <w:pPr>
        <w:jc w:val="both"/>
        <w:rPr>
          <w:sz w:val="28"/>
          <w:szCs w:val="28"/>
        </w:rPr>
      </w:pPr>
      <w:bookmarkStart w:id="2" w:name="_heading=h.22fbm3wcwa9q" w:colFirst="0" w:colLast="0"/>
      <w:bookmarkEnd w:id="2"/>
      <w:r>
        <w:rPr>
          <w:sz w:val="28"/>
          <w:szCs w:val="28"/>
        </w:rPr>
        <w:t>2.1. Забезпечити координацію виконання заходів Плану.</w:t>
      </w:r>
    </w:p>
    <w:p w14:paraId="082EBEB4" w14:textId="77777777" w:rsidR="00B54113" w:rsidRDefault="00F2175A" w:rsidP="00F2175A">
      <w:pPr>
        <w:jc w:val="both"/>
        <w:rPr>
          <w:sz w:val="28"/>
          <w:szCs w:val="28"/>
        </w:rPr>
      </w:pPr>
      <w:bookmarkStart w:id="3" w:name="_heading=h.cwek4znzecwx" w:colFirst="0" w:colLast="0"/>
      <w:bookmarkEnd w:id="3"/>
      <w:r>
        <w:rPr>
          <w:sz w:val="28"/>
          <w:szCs w:val="28"/>
        </w:rPr>
        <w:t>2.2. Організувати взаємодію із закладами освіти, підприємствами, установами, організаціями та іншими зацікавленими сторонами щодо реалізації Плану.</w:t>
      </w:r>
    </w:p>
    <w:p w14:paraId="0456B7DA" w14:textId="77777777" w:rsidR="00B54113" w:rsidRDefault="00F2175A" w:rsidP="00F2175A">
      <w:pPr>
        <w:jc w:val="both"/>
        <w:rPr>
          <w:sz w:val="28"/>
          <w:szCs w:val="28"/>
        </w:rPr>
      </w:pPr>
      <w:bookmarkStart w:id="4" w:name="_heading=h.9447j5cgixn7" w:colFirst="0" w:colLast="0"/>
      <w:bookmarkEnd w:id="4"/>
      <w:r>
        <w:rPr>
          <w:sz w:val="28"/>
          <w:szCs w:val="28"/>
        </w:rPr>
        <w:t>2.3. Забезпечити щорічне інформування сільської ради про стан виконання Плану.</w:t>
      </w:r>
    </w:p>
    <w:p w14:paraId="0DD7E7B9" w14:textId="77777777" w:rsidR="00B54113" w:rsidRDefault="00F2175A" w:rsidP="00F2175A">
      <w:pPr>
        <w:jc w:val="both"/>
        <w:rPr>
          <w:sz w:val="28"/>
          <w:szCs w:val="28"/>
        </w:rPr>
      </w:pPr>
      <w:bookmarkStart w:id="5" w:name="_heading=h.48fc16f9ruq9" w:colFirst="0" w:colLast="0"/>
      <w:bookmarkEnd w:id="5"/>
      <w:r>
        <w:rPr>
          <w:sz w:val="28"/>
          <w:szCs w:val="28"/>
        </w:rPr>
        <w:t>3. Керівникам закладів загальної середньої освіти громади:</w:t>
      </w:r>
    </w:p>
    <w:p w14:paraId="2EE164E9" w14:textId="77777777" w:rsidR="00B54113" w:rsidRDefault="00F2175A" w:rsidP="00F2175A">
      <w:pPr>
        <w:jc w:val="both"/>
        <w:rPr>
          <w:sz w:val="28"/>
          <w:szCs w:val="28"/>
        </w:rPr>
      </w:pPr>
      <w:bookmarkStart w:id="6" w:name="_heading=h.oq8h1p18aw0j" w:colFirst="0" w:colLast="0"/>
      <w:bookmarkEnd w:id="6"/>
      <w:r>
        <w:rPr>
          <w:sz w:val="28"/>
          <w:szCs w:val="28"/>
        </w:rPr>
        <w:t>3.1. Забезпечити реалізацію заходів Плану на рівні закладів освіти.</w:t>
      </w:r>
    </w:p>
    <w:p w14:paraId="17E8FF6C" w14:textId="77777777" w:rsidR="00B54113" w:rsidRDefault="00F2175A" w:rsidP="00F2175A">
      <w:pPr>
        <w:jc w:val="both"/>
        <w:rPr>
          <w:sz w:val="28"/>
          <w:szCs w:val="28"/>
        </w:rPr>
      </w:pPr>
      <w:bookmarkStart w:id="7" w:name="_heading=h.1wf0y4e0j5rn" w:colFirst="0" w:colLast="0"/>
      <w:bookmarkEnd w:id="7"/>
      <w:r>
        <w:rPr>
          <w:sz w:val="28"/>
          <w:szCs w:val="28"/>
        </w:rPr>
        <w:t>3.2. Сприяти впровадженню курсу за вибором «Професії» та інших профорієнтаційних заходів.</w:t>
      </w:r>
    </w:p>
    <w:p w14:paraId="609B99FA" w14:textId="77777777" w:rsidR="00B54113" w:rsidRDefault="00F2175A" w:rsidP="00F2175A">
      <w:pPr>
        <w:jc w:val="both"/>
        <w:rPr>
          <w:sz w:val="28"/>
          <w:szCs w:val="28"/>
        </w:rPr>
      </w:pPr>
      <w:bookmarkStart w:id="8" w:name="_heading=h.ycgj36y8rrfi" w:colFirst="0" w:colLast="0"/>
      <w:bookmarkEnd w:id="8"/>
      <w:r>
        <w:rPr>
          <w:sz w:val="28"/>
          <w:szCs w:val="28"/>
        </w:rPr>
        <w:lastRenderedPageBreak/>
        <w:t>4. Контроль за виконанням даного рішення покласти на постійну комісію з питань освіти, культури, охорони здоров’я, соціального захисту населення.</w:t>
      </w:r>
    </w:p>
    <w:p w14:paraId="4C6EF5CE" w14:textId="77777777" w:rsidR="00B54113" w:rsidRDefault="00B54113">
      <w:pPr>
        <w:jc w:val="both"/>
        <w:rPr>
          <w:sz w:val="28"/>
          <w:szCs w:val="28"/>
        </w:rPr>
      </w:pPr>
    </w:p>
    <w:p w14:paraId="57D8CA3C" w14:textId="77777777" w:rsidR="00B54113" w:rsidRDefault="00B54113">
      <w:pPr>
        <w:jc w:val="both"/>
        <w:rPr>
          <w:sz w:val="28"/>
          <w:szCs w:val="28"/>
        </w:rPr>
      </w:pPr>
    </w:p>
    <w:p w14:paraId="32D336F1" w14:textId="77777777" w:rsidR="00B54113" w:rsidRDefault="00F2175A">
      <w:pPr>
        <w:jc w:val="both"/>
        <w:rPr>
          <w:sz w:val="28"/>
          <w:szCs w:val="28"/>
        </w:rPr>
      </w:pPr>
      <w:r>
        <w:rPr>
          <w:sz w:val="28"/>
          <w:szCs w:val="28"/>
        </w:rPr>
        <w:t>Сільський голова                                                                       Денис КОРОТЕНКО</w:t>
      </w:r>
    </w:p>
    <w:p w14:paraId="6BEF788A" w14:textId="77777777" w:rsidR="00B54113" w:rsidRDefault="00B54113">
      <w:pPr>
        <w:jc w:val="both"/>
        <w:rPr>
          <w:sz w:val="28"/>
          <w:szCs w:val="28"/>
        </w:rPr>
      </w:pPr>
    </w:p>
    <w:p w14:paraId="5CF040CA" w14:textId="77777777" w:rsidR="00B54113" w:rsidRDefault="00B54113">
      <w:pPr>
        <w:jc w:val="both"/>
        <w:rPr>
          <w:sz w:val="28"/>
          <w:szCs w:val="28"/>
        </w:rPr>
      </w:pPr>
    </w:p>
    <w:p w14:paraId="07F26C90" w14:textId="77777777" w:rsidR="00B54113" w:rsidRDefault="00B54113">
      <w:pPr>
        <w:widowControl w:val="0"/>
        <w:jc w:val="center"/>
        <w:rPr>
          <w:sz w:val="28"/>
          <w:szCs w:val="28"/>
        </w:rPr>
      </w:pPr>
    </w:p>
    <w:p w14:paraId="7A3B885B" w14:textId="77777777" w:rsidR="00B54113" w:rsidRDefault="00B54113">
      <w:pPr>
        <w:widowControl w:val="0"/>
        <w:jc w:val="center"/>
        <w:rPr>
          <w:sz w:val="28"/>
          <w:szCs w:val="28"/>
        </w:rPr>
      </w:pPr>
    </w:p>
    <w:p w14:paraId="58EB062A" w14:textId="77777777" w:rsidR="00B54113" w:rsidRDefault="00B54113">
      <w:pPr>
        <w:widowControl w:val="0"/>
        <w:jc w:val="center"/>
        <w:rPr>
          <w:sz w:val="28"/>
          <w:szCs w:val="28"/>
        </w:rPr>
      </w:pPr>
    </w:p>
    <w:p w14:paraId="4B5863E1" w14:textId="77777777" w:rsidR="00B54113" w:rsidRDefault="00B54113">
      <w:pPr>
        <w:widowControl w:val="0"/>
        <w:jc w:val="center"/>
        <w:rPr>
          <w:sz w:val="28"/>
          <w:szCs w:val="28"/>
        </w:rPr>
      </w:pPr>
    </w:p>
    <w:p w14:paraId="18FC9ACA" w14:textId="77777777" w:rsidR="00B54113" w:rsidRDefault="00B54113">
      <w:pPr>
        <w:widowControl w:val="0"/>
        <w:jc w:val="center"/>
        <w:rPr>
          <w:sz w:val="28"/>
          <w:szCs w:val="28"/>
        </w:rPr>
      </w:pPr>
    </w:p>
    <w:p w14:paraId="2DCAE803" w14:textId="77777777" w:rsidR="00B54113" w:rsidRDefault="00B54113">
      <w:pPr>
        <w:widowControl w:val="0"/>
        <w:jc w:val="center"/>
        <w:rPr>
          <w:sz w:val="28"/>
          <w:szCs w:val="28"/>
        </w:rPr>
      </w:pPr>
    </w:p>
    <w:p w14:paraId="5C339082" w14:textId="77777777" w:rsidR="00B54113" w:rsidRDefault="00B54113">
      <w:pPr>
        <w:widowControl w:val="0"/>
        <w:jc w:val="center"/>
        <w:rPr>
          <w:sz w:val="28"/>
          <w:szCs w:val="28"/>
        </w:rPr>
      </w:pPr>
    </w:p>
    <w:p w14:paraId="413BA7C3" w14:textId="77777777" w:rsidR="00B54113" w:rsidRDefault="00B54113">
      <w:pPr>
        <w:widowControl w:val="0"/>
        <w:jc w:val="center"/>
        <w:rPr>
          <w:sz w:val="28"/>
          <w:szCs w:val="28"/>
        </w:rPr>
      </w:pPr>
    </w:p>
    <w:p w14:paraId="289FCA32" w14:textId="77777777" w:rsidR="00B54113" w:rsidRDefault="00B54113">
      <w:pPr>
        <w:widowControl w:val="0"/>
        <w:jc w:val="center"/>
        <w:rPr>
          <w:sz w:val="28"/>
          <w:szCs w:val="28"/>
        </w:rPr>
      </w:pPr>
    </w:p>
    <w:p w14:paraId="151C984A" w14:textId="77777777" w:rsidR="00B54113" w:rsidRDefault="00B54113">
      <w:pPr>
        <w:widowControl w:val="0"/>
        <w:jc w:val="center"/>
        <w:rPr>
          <w:sz w:val="28"/>
          <w:szCs w:val="28"/>
        </w:rPr>
      </w:pPr>
    </w:p>
    <w:p w14:paraId="050B043C" w14:textId="77777777" w:rsidR="00B54113" w:rsidRDefault="00B54113">
      <w:pPr>
        <w:widowControl w:val="0"/>
        <w:jc w:val="center"/>
        <w:rPr>
          <w:sz w:val="28"/>
          <w:szCs w:val="28"/>
        </w:rPr>
      </w:pPr>
    </w:p>
    <w:p w14:paraId="12AE31DD" w14:textId="77777777" w:rsidR="00B54113" w:rsidRDefault="00B54113">
      <w:pPr>
        <w:widowControl w:val="0"/>
        <w:jc w:val="center"/>
        <w:rPr>
          <w:sz w:val="28"/>
          <w:szCs w:val="28"/>
        </w:rPr>
      </w:pPr>
    </w:p>
    <w:p w14:paraId="3FBBAA60" w14:textId="77777777" w:rsidR="00B54113" w:rsidRDefault="00B54113">
      <w:pPr>
        <w:widowControl w:val="0"/>
        <w:jc w:val="center"/>
        <w:rPr>
          <w:sz w:val="28"/>
          <w:szCs w:val="28"/>
        </w:rPr>
      </w:pPr>
    </w:p>
    <w:p w14:paraId="1D83FC78" w14:textId="77777777" w:rsidR="00B54113" w:rsidRDefault="00B54113">
      <w:pPr>
        <w:widowControl w:val="0"/>
        <w:jc w:val="center"/>
        <w:rPr>
          <w:sz w:val="28"/>
          <w:szCs w:val="28"/>
        </w:rPr>
      </w:pPr>
    </w:p>
    <w:p w14:paraId="6B794808" w14:textId="77777777" w:rsidR="00B54113" w:rsidRDefault="00B54113">
      <w:pPr>
        <w:widowControl w:val="0"/>
        <w:jc w:val="center"/>
        <w:rPr>
          <w:sz w:val="28"/>
          <w:szCs w:val="28"/>
        </w:rPr>
      </w:pPr>
    </w:p>
    <w:p w14:paraId="26CD3CD7" w14:textId="77777777" w:rsidR="00B54113" w:rsidRDefault="00B54113">
      <w:pPr>
        <w:widowControl w:val="0"/>
        <w:jc w:val="center"/>
        <w:rPr>
          <w:sz w:val="28"/>
          <w:szCs w:val="28"/>
        </w:rPr>
      </w:pPr>
    </w:p>
    <w:p w14:paraId="2AA3C72B" w14:textId="77777777" w:rsidR="00B54113" w:rsidRDefault="00B54113">
      <w:pPr>
        <w:widowControl w:val="0"/>
        <w:jc w:val="center"/>
        <w:rPr>
          <w:sz w:val="28"/>
          <w:szCs w:val="28"/>
        </w:rPr>
      </w:pPr>
    </w:p>
    <w:p w14:paraId="681C85E6" w14:textId="77777777" w:rsidR="00B54113" w:rsidRDefault="00B54113">
      <w:pPr>
        <w:widowControl w:val="0"/>
        <w:jc w:val="center"/>
        <w:rPr>
          <w:sz w:val="28"/>
          <w:szCs w:val="28"/>
        </w:rPr>
      </w:pPr>
    </w:p>
    <w:p w14:paraId="2949BB1F" w14:textId="77777777" w:rsidR="00B54113" w:rsidRDefault="00B54113">
      <w:pPr>
        <w:widowControl w:val="0"/>
        <w:jc w:val="center"/>
        <w:rPr>
          <w:sz w:val="28"/>
          <w:szCs w:val="28"/>
        </w:rPr>
      </w:pPr>
    </w:p>
    <w:p w14:paraId="0C9C63B0" w14:textId="77777777" w:rsidR="00B54113" w:rsidRDefault="00B54113">
      <w:pPr>
        <w:widowControl w:val="0"/>
        <w:jc w:val="center"/>
        <w:rPr>
          <w:sz w:val="28"/>
          <w:szCs w:val="28"/>
        </w:rPr>
      </w:pPr>
    </w:p>
    <w:p w14:paraId="66A91F17" w14:textId="77777777" w:rsidR="00B54113" w:rsidRDefault="00B54113">
      <w:pPr>
        <w:widowControl w:val="0"/>
        <w:jc w:val="center"/>
        <w:rPr>
          <w:sz w:val="28"/>
          <w:szCs w:val="28"/>
        </w:rPr>
      </w:pPr>
    </w:p>
    <w:p w14:paraId="011AB27D" w14:textId="77777777" w:rsidR="00B54113" w:rsidRDefault="00B54113">
      <w:pPr>
        <w:widowControl w:val="0"/>
        <w:jc w:val="center"/>
        <w:rPr>
          <w:sz w:val="28"/>
          <w:szCs w:val="28"/>
        </w:rPr>
      </w:pPr>
    </w:p>
    <w:p w14:paraId="783E25EC" w14:textId="77777777" w:rsidR="00B54113" w:rsidRDefault="00B54113">
      <w:pPr>
        <w:widowControl w:val="0"/>
        <w:jc w:val="center"/>
        <w:rPr>
          <w:sz w:val="28"/>
          <w:szCs w:val="28"/>
        </w:rPr>
      </w:pPr>
    </w:p>
    <w:p w14:paraId="0341B7A4" w14:textId="77777777" w:rsidR="00B54113" w:rsidRDefault="00B54113">
      <w:pPr>
        <w:widowControl w:val="0"/>
        <w:jc w:val="center"/>
        <w:rPr>
          <w:sz w:val="28"/>
          <w:szCs w:val="28"/>
        </w:rPr>
      </w:pPr>
    </w:p>
    <w:p w14:paraId="0B2EB29F" w14:textId="77777777" w:rsidR="00B54113" w:rsidRDefault="00B54113">
      <w:pPr>
        <w:widowControl w:val="0"/>
        <w:jc w:val="center"/>
        <w:rPr>
          <w:sz w:val="28"/>
          <w:szCs w:val="28"/>
        </w:rPr>
      </w:pPr>
    </w:p>
    <w:p w14:paraId="19873F67" w14:textId="77777777" w:rsidR="00B54113" w:rsidRDefault="00B54113">
      <w:pPr>
        <w:widowControl w:val="0"/>
        <w:jc w:val="center"/>
        <w:rPr>
          <w:sz w:val="28"/>
          <w:szCs w:val="28"/>
        </w:rPr>
      </w:pPr>
    </w:p>
    <w:p w14:paraId="74982161" w14:textId="77777777" w:rsidR="00B54113" w:rsidRDefault="00B54113">
      <w:pPr>
        <w:widowControl w:val="0"/>
        <w:jc w:val="center"/>
        <w:rPr>
          <w:sz w:val="28"/>
          <w:szCs w:val="28"/>
        </w:rPr>
      </w:pPr>
    </w:p>
    <w:p w14:paraId="0B45886E" w14:textId="77777777" w:rsidR="00B54113" w:rsidRDefault="00B54113">
      <w:pPr>
        <w:widowControl w:val="0"/>
        <w:jc w:val="center"/>
        <w:rPr>
          <w:sz w:val="28"/>
          <w:szCs w:val="28"/>
        </w:rPr>
      </w:pPr>
    </w:p>
    <w:p w14:paraId="058F9B56" w14:textId="77777777" w:rsidR="00B54113" w:rsidRDefault="00B54113">
      <w:pPr>
        <w:widowControl w:val="0"/>
        <w:jc w:val="center"/>
        <w:rPr>
          <w:sz w:val="28"/>
          <w:szCs w:val="28"/>
        </w:rPr>
      </w:pPr>
    </w:p>
    <w:p w14:paraId="7146EEA2" w14:textId="3B949425" w:rsidR="00B54113" w:rsidRDefault="00B54113">
      <w:pPr>
        <w:widowControl w:val="0"/>
        <w:jc w:val="center"/>
        <w:rPr>
          <w:sz w:val="28"/>
          <w:szCs w:val="28"/>
        </w:rPr>
      </w:pPr>
    </w:p>
    <w:p w14:paraId="4E042216" w14:textId="0F9C8D3F" w:rsidR="00F2175A" w:rsidRDefault="00F2175A">
      <w:pPr>
        <w:widowControl w:val="0"/>
        <w:jc w:val="center"/>
        <w:rPr>
          <w:sz w:val="28"/>
          <w:szCs w:val="28"/>
        </w:rPr>
      </w:pPr>
    </w:p>
    <w:p w14:paraId="03E368E8" w14:textId="77777777" w:rsidR="00F2175A" w:rsidRDefault="00F2175A">
      <w:pPr>
        <w:widowControl w:val="0"/>
        <w:jc w:val="center"/>
        <w:rPr>
          <w:sz w:val="28"/>
          <w:szCs w:val="28"/>
        </w:rPr>
      </w:pPr>
    </w:p>
    <w:p w14:paraId="493DA620" w14:textId="77777777" w:rsidR="00B54113" w:rsidRDefault="00B54113">
      <w:pPr>
        <w:widowControl w:val="0"/>
        <w:jc w:val="center"/>
        <w:rPr>
          <w:sz w:val="28"/>
          <w:szCs w:val="28"/>
        </w:rPr>
      </w:pPr>
    </w:p>
    <w:p w14:paraId="5D1AFB68" w14:textId="77777777" w:rsidR="00B54113" w:rsidRDefault="00B54113">
      <w:pPr>
        <w:widowControl w:val="0"/>
        <w:jc w:val="center"/>
        <w:rPr>
          <w:sz w:val="28"/>
          <w:szCs w:val="28"/>
        </w:rPr>
      </w:pPr>
    </w:p>
    <w:p w14:paraId="6F2BA031" w14:textId="77777777" w:rsidR="00B54113" w:rsidRDefault="00B54113">
      <w:pPr>
        <w:widowControl w:val="0"/>
        <w:jc w:val="center"/>
        <w:rPr>
          <w:sz w:val="28"/>
          <w:szCs w:val="28"/>
        </w:rPr>
      </w:pPr>
    </w:p>
    <w:p w14:paraId="77AD68B7" w14:textId="77777777" w:rsidR="00B54113" w:rsidRDefault="00B54113">
      <w:pPr>
        <w:widowControl w:val="0"/>
        <w:jc w:val="center"/>
        <w:rPr>
          <w:sz w:val="28"/>
          <w:szCs w:val="28"/>
        </w:rPr>
      </w:pPr>
    </w:p>
    <w:p w14:paraId="52972A7E" w14:textId="77777777" w:rsidR="00B54113" w:rsidRDefault="00B54113">
      <w:pPr>
        <w:widowControl w:val="0"/>
        <w:jc w:val="center"/>
        <w:rPr>
          <w:sz w:val="28"/>
          <w:szCs w:val="28"/>
        </w:rPr>
      </w:pPr>
    </w:p>
    <w:p w14:paraId="0C4600EA" w14:textId="77777777" w:rsidR="00B54113" w:rsidRDefault="00B54113">
      <w:pPr>
        <w:widowControl w:val="0"/>
        <w:jc w:val="center"/>
        <w:rPr>
          <w:sz w:val="28"/>
          <w:szCs w:val="28"/>
        </w:rPr>
      </w:pPr>
    </w:p>
    <w:p w14:paraId="749DBC04" w14:textId="77777777" w:rsidR="00B54113" w:rsidRDefault="00F2175A">
      <w:pPr>
        <w:widowControl w:val="0"/>
        <w:jc w:val="center"/>
        <w:rPr>
          <w:sz w:val="28"/>
          <w:szCs w:val="28"/>
        </w:rPr>
      </w:pPr>
      <w:r>
        <w:rPr>
          <w:sz w:val="28"/>
          <w:szCs w:val="28"/>
        </w:rPr>
        <w:lastRenderedPageBreak/>
        <w:t>АРКУШ ПОГОДЖЕННЯ</w:t>
      </w:r>
    </w:p>
    <w:p w14:paraId="6242C955" w14:textId="77777777" w:rsidR="00B54113" w:rsidRDefault="00B54113">
      <w:pPr>
        <w:widowControl w:val="0"/>
        <w:jc w:val="center"/>
        <w:rPr>
          <w:b/>
          <w:bCs/>
          <w:i/>
          <w:iCs/>
          <w:color w:val="000000"/>
          <w:sz w:val="28"/>
          <w:szCs w:val="28"/>
          <w:highlight w:val="white"/>
        </w:rPr>
      </w:pPr>
    </w:p>
    <w:p w14:paraId="3732A0AA" w14:textId="77777777" w:rsidR="00B54113" w:rsidRDefault="00F2175A">
      <w:pPr>
        <w:jc w:val="center"/>
        <w:rPr>
          <w:sz w:val="28"/>
          <w:szCs w:val="28"/>
          <w:highlight w:val="white"/>
        </w:rPr>
      </w:pPr>
      <w:r>
        <w:rPr>
          <w:sz w:val="28"/>
          <w:szCs w:val="28"/>
        </w:rPr>
        <w:t xml:space="preserve">до </w:t>
      </w:r>
      <w:proofErr w:type="spellStart"/>
      <w:r>
        <w:rPr>
          <w:sz w:val="28"/>
          <w:szCs w:val="28"/>
        </w:rPr>
        <w:t>проєкту</w:t>
      </w:r>
      <w:proofErr w:type="spellEnd"/>
      <w:r>
        <w:rPr>
          <w:sz w:val="28"/>
          <w:szCs w:val="28"/>
        </w:rPr>
        <w:t xml:space="preserve"> рішення «Про затвердження Плану впровадження системи профорієнтації дітей та підлітків у </w:t>
      </w:r>
      <w:proofErr w:type="spellStart"/>
      <w:r>
        <w:rPr>
          <w:sz w:val="28"/>
          <w:szCs w:val="28"/>
        </w:rPr>
        <w:t>Широківській</w:t>
      </w:r>
      <w:proofErr w:type="spellEnd"/>
      <w:r>
        <w:rPr>
          <w:sz w:val="28"/>
          <w:szCs w:val="28"/>
        </w:rPr>
        <w:t xml:space="preserve"> сільській територіальній громаді на 2026–2027 роки</w:t>
      </w:r>
      <w:r>
        <w:rPr>
          <w:sz w:val="28"/>
          <w:szCs w:val="28"/>
          <w:highlight w:val="white"/>
        </w:rPr>
        <w:t>»</w:t>
      </w:r>
    </w:p>
    <w:p w14:paraId="2C4A6AFB" w14:textId="77777777" w:rsidR="00B54113" w:rsidRDefault="00B54113">
      <w:pPr>
        <w:pBdr>
          <w:top w:val="nil"/>
          <w:left w:val="nil"/>
          <w:bottom w:val="nil"/>
          <w:right w:val="nil"/>
          <w:between w:val="nil"/>
        </w:pBdr>
        <w:shd w:val="clear" w:color="auto" w:fill="FFFFFF"/>
        <w:spacing w:after="150"/>
        <w:jc w:val="both"/>
        <w:rPr>
          <w:color w:val="000000"/>
          <w:sz w:val="28"/>
          <w:szCs w:val="28"/>
          <w:highlight w:val="white"/>
        </w:rPr>
      </w:pPr>
    </w:p>
    <w:p w14:paraId="3DF6F520" w14:textId="77777777" w:rsidR="00B54113" w:rsidRDefault="00B54113">
      <w:pPr>
        <w:pBdr>
          <w:top w:val="nil"/>
          <w:left w:val="nil"/>
          <w:bottom w:val="nil"/>
          <w:right w:val="nil"/>
          <w:between w:val="nil"/>
        </w:pBdr>
        <w:shd w:val="clear" w:color="auto" w:fill="FFFFFF"/>
        <w:spacing w:after="150"/>
        <w:jc w:val="both"/>
        <w:rPr>
          <w:color w:val="000000"/>
          <w:sz w:val="28"/>
          <w:szCs w:val="28"/>
          <w:highlight w:val="white"/>
        </w:rPr>
      </w:pPr>
    </w:p>
    <w:p w14:paraId="4626B394" w14:textId="77777777" w:rsidR="00B54113" w:rsidRDefault="00F2175A">
      <w:pPr>
        <w:pBdr>
          <w:top w:val="nil"/>
          <w:left w:val="nil"/>
          <w:bottom w:val="nil"/>
          <w:right w:val="nil"/>
          <w:between w:val="nil"/>
        </w:pBdr>
        <w:shd w:val="clear" w:color="auto" w:fill="FFFFFF"/>
        <w:spacing w:after="150"/>
        <w:jc w:val="both"/>
        <w:rPr>
          <w:color w:val="000000"/>
          <w:sz w:val="28"/>
          <w:szCs w:val="28"/>
          <w:highlight w:val="white"/>
        </w:rPr>
      </w:pPr>
      <w:r>
        <w:rPr>
          <w:color w:val="000000"/>
          <w:sz w:val="28"/>
          <w:szCs w:val="28"/>
          <w:highlight w:val="white"/>
        </w:rPr>
        <w:t>Секретарка ради</w:t>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t>Олена ПРАВДЮК</w:t>
      </w:r>
    </w:p>
    <w:p w14:paraId="55C3FE45" w14:textId="77777777" w:rsidR="00B54113" w:rsidRDefault="00B54113">
      <w:pPr>
        <w:pBdr>
          <w:top w:val="nil"/>
          <w:left w:val="nil"/>
          <w:bottom w:val="nil"/>
          <w:right w:val="nil"/>
          <w:between w:val="nil"/>
        </w:pBdr>
        <w:shd w:val="clear" w:color="auto" w:fill="FFFFFF"/>
        <w:jc w:val="both"/>
        <w:rPr>
          <w:color w:val="000000"/>
          <w:sz w:val="28"/>
          <w:szCs w:val="28"/>
          <w:highlight w:val="white"/>
        </w:rPr>
      </w:pPr>
    </w:p>
    <w:p w14:paraId="5AFE7E2C" w14:textId="77777777" w:rsidR="00B54113" w:rsidRDefault="00F2175A">
      <w:pPr>
        <w:pBdr>
          <w:top w:val="nil"/>
          <w:left w:val="nil"/>
          <w:bottom w:val="nil"/>
          <w:right w:val="nil"/>
          <w:between w:val="nil"/>
        </w:pBdr>
        <w:shd w:val="clear" w:color="auto" w:fill="FFFFFF"/>
        <w:jc w:val="both"/>
        <w:rPr>
          <w:sz w:val="28"/>
          <w:szCs w:val="28"/>
          <w:highlight w:val="white"/>
        </w:rPr>
      </w:pPr>
      <w:r>
        <w:rPr>
          <w:color w:val="000000"/>
          <w:sz w:val="28"/>
          <w:szCs w:val="28"/>
          <w:highlight w:val="white"/>
        </w:rPr>
        <w:t xml:space="preserve">Заступник сільського голови                                            </w:t>
      </w:r>
      <w:r>
        <w:rPr>
          <w:sz w:val="28"/>
          <w:szCs w:val="28"/>
          <w:highlight w:val="white"/>
        </w:rPr>
        <w:t>Ольга СТАВИЦЬКА</w:t>
      </w:r>
    </w:p>
    <w:p w14:paraId="703B4768" w14:textId="77777777" w:rsidR="00B54113" w:rsidRDefault="00F2175A">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з питань діяльності </w:t>
      </w:r>
    </w:p>
    <w:p w14:paraId="2D2F506D" w14:textId="77777777" w:rsidR="00B54113" w:rsidRDefault="00F2175A">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виконавчих органів ради </w:t>
      </w:r>
    </w:p>
    <w:p w14:paraId="0B2D31F4" w14:textId="77777777" w:rsidR="00B54113" w:rsidRDefault="00F2175A">
      <w:pPr>
        <w:pBdr>
          <w:top w:val="nil"/>
          <w:left w:val="nil"/>
          <w:bottom w:val="nil"/>
          <w:right w:val="nil"/>
          <w:between w:val="nil"/>
        </w:pBdr>
        <w:shd w:val="clear" w:color="auto" w:fill="FFFFFF"/>
        <w:jc w:val="both"/>
        <w:rPr>
          <w:color w:val="000000"/>
          <w:sz w:val="28"/>
          <w:szCs w:val="28"/>
          <w:highlight w:val="white"/>
        </w:rPr>
      </w:pPr>
      <w:proofErr w:type="spellStart"/>
      <w:r>
        <w:rPr>
          <w:color w:val="000000"/>
          <w:sz w:val="28"/>
          <w:szCs w:val="28"/>
          <w:highlight w:val="white"/>
        </w:rPr>
        <w:t>Широківської</w:t>
      </w:r>
      <w:proofErr w:type="spellEnd"/>
      <w:r>
        <w:rPr>
          <w:color w:val="000000"/>
          <w:sz w:val="28"/>
          <w:szCs w:val="28"/>
          <w:highlight w:val="white"/>
        </w:rPr>
        <w:t xml:space="preserve"> сільської ради </w:t>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p>
    <w:p w14:paraId="5FE214A3" w14:textId="77777777" w:rsidR="00B54113" w:rsidRDefault="00B54113">
      <w:pPr>
        <w:pBdr>
          <w:top w:val="nil"/>
          <w:left w:val="nil"/>
          <w:bottom w:val="nil"/>
          <w:right w:val="nil"/>
          <w:between w:val="nil"/>
        </w:pBdr>
        <w:shd w:val="clear" w:color="auto" w:fill="FFFFFF"/>
        <w:jc w:val="both"/>
        <w:rPr>
          <w:color w:val="000000"/>
          <w:sz w:val="28"/>
          <w:szCs w:val="28"/>
          <w:highlight w:val="white"/>
        </w:rPr>
      </w:pPr>
    </w:p>
    <w:p w14:paraId="7F3E977D" w14:textId="77777777" w:rsidR="00B54113" w:rsidRDefault="00F2175A">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Начальник юридичного відділу                                       </w:t>
      </w:r>
      <w:r>
        <w:rPr>
          <w:sz w:val="28"/>
          <w:szCs w:val="28"/>
          <w:highlight w:val="white"/>
        </w:rPr>
        <w:t>Жанна ЛИТВИНЕНКО</w:t>
      </w:r>
    </w:p>
    <w:p w14:paraId="1F46944B" w14:textId="77777777" w:rsidR="00B54113" w:rsidRDefault="00F2175A">
      <w:pPr>
        <w:pBdr>
          <w:top w:val="nil"/>
          <w:left w:val="nil"/>
          <w:bottom w:val="nil"/>
          <w:right w:val="nil"/>
          <w:between w:val="nil"/>
        </w:pBdr>
        <w:shd w:val="clear" w:color="auto" w:fill="FFFFFF"/>
        <w:jc w:val="both"/>
        <w:rPr>
          <w:color w:val="000000"/>
          <w:sz w:val="28"/>
          <w:szCs w:val="28"/>
          <w:highlight w:val="white"/>
        </w:rPr>
      </w:pPr>
      <w:proofErr w:type="spellStart"/>
      <w:r>
        <w:rPr>
          <w:color w:val="000000"/>
          <w:sz w:val="28"/>
          <w:szCs w:val="28"/>
          <w:highlight w:val="white"/>
        </w:rPr>
        <w:t>Широківської</w:t>
      </w:r>
      <w:proofErr w:type="spellEnd"/>
      <w:r>
        <w:rPr>
          <w:color w:val="000000"/>
          <w:sz w:val="28"/>
          <w:szCs w:val="28"/>
          <w:highlight w:val="white"/>
        </w:rPr>
        <w:t xml:space="preserve"> сільської ради</w:t>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p>
    <w:p w14:paraId="71B3BAB7" w14:textId="77777777" w:rsidR="00B54113" w:rsidRDefault="00B54113">
      <w:pPr>
        <w:pBdr>
          <w:top w:val="nil"/>
          <w:left w:val="nil"/>
          <w:bottom w:val="nil"/>
          <w:right w:val="nil"/>
          <w:between w:val="nil"/>
        </w:pBdr>
        <w:shd w:val="clear" w:color="auto" w:fill="FFFFFF"/>
        <w:jc w:val="both"/>
        <w:rPr>
          <w:sz w:val="28"/>
          <w:szCs w:val="28"/>
          <w:highlight w:val="white"/>
        </w:rPr>
      </w:pPr>
    </w:p>
    <w:p w14:paraId="170EE489" w14:textId="77777777" w:rsidR="00B54113" w:rsidRDefault="00B54113">
      <w:pPr>
        <w:pBdr>
          <w:top w:val="nil"/>
          <w:left w:val="nil"/>
          <w:bottom w:val="nil"/>
          <w:right w:val="nil"/>
          <w:between w:val="nil"/>
        </w:pBdr>
        <w:shd w:val="clear" w:color="auto" w:fill="FFFFFF"/>
        <w:jc w:val="both"/>
        <w:rPr>
          <w:color w:val="000000"/>
          <w:sz w:val="28"/>
          <w:szCs w:val="28"/>
          <w:highlight w:val="white"/>
        </w:rPr>
      </w:pPr>
    </w:p>
    <w:p w14:paraId="31621E88" w14:textId="77777777" w:rsidR="00B54113" w:rsidRDefault="00B54113">
      <w:pPr>
        <w:pBdr>
          <w:top w:val="nil"/>
          <w:left w:val="nil"/>
          <w:bottom w:val="nil"/>
          <w:right w:val="nil"/>
          <w:between w:val="nil"/>
        </w:pBdr>
        <w:shd w:val="clear" w:color="auto" w:fill="FFFFFF"/>
        <w:jc w:val="both"/>
        <w:rPr>
          <w:color w:val="000000"/>
          <w:sz w:val="28"/>
          <w:szCs w:val="28"/>
          <w:highlight w:val="white"/>
        </w:rPr>
      </w:pPr>
    </w:p>
    <w:p w14:paraId="1C3A1B2E" w14:textId="77777777" w:rsidR="00B54113" w:rsidRDefault="00F2175A">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Суб’єкт подання: </w:t>
      </w:r>
    </w:p>
    <w:p w14:paraId="7C316A08" w14:textId="77777777" w:rsidR="00B54113" w:rsidRDefault="00F2175A">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Начальник відділу освіти                                                 </w:t>
      </w:r>
      <w:r>
        <w:rPr>
          <w:sz w:val="28"/>
          <w:szCs w:val="28"/>
          <w:highlight w:val="white"/>
        </w:rPr>
        <w:t>Денис ІВАНІЧЕНКО</w:t>
      </w:r>
    </w:p>
    <w:p w14:paraId="0EBDA933" w14:textId="77777777" w:rsidR="00B54113" w:rsidRDefault="00F2175A">
      <w:pPr>
        <w:pBdr>
          <w:top w:val="nil"/>
          <w:left w:val="nil"/>
          <w:bottom w:val="nil"/>
          <w:right w:val="nil"/>
          <w:between w:val="nil"/>
        </w:pBdr>
        <w:shd w:val="clear" w:color="auto" w:fill="FFFFFF"/>
        <w:jc w:val="both"/>
        <w:rPr>
          <w:color w:val="000000"/>
          <w:sz w:val="28"/>
          <w:szCs w:val="28"/>
          <w:highlight w:val="white"/>
        </w:rPr>
      </w:pPr>
      <w:bookmarkStart w:id="9" w:name="_heading=h.sq4s0hhgtv40" w:colFirst="0" w:colLast="0"/>
      <w:bookmarkEnd w:id="9"/>
      <w:proofErr w:type="spellStart"/>
      <w:r>
        <w:rPr>
          <w:color w:val="000000"/>
          <w:sz w:val="28"/>
          <w:szCs w:val="28"/>
          <w:highlight w:val="white"/>
        </w:rPr>
        <w:t>Широківської</w:t>
      </w:r>
      <w:proofErr w:type="spellEnd"/>
      <w:r>
        <w:rPr>
          <w:color w:val="000000"/>
          <w:sz w:val="28"/>
          <w:szCs w:val="28"/>
          <w:highlight w:val="white"/>
        </w:rPr>
        <w:t xml:space="preserve"> сільської ради </w:t>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p>
    <w:p w14:paraId="1D10B969"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25A5A73F"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5F0DD4E8"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30ADAAE3"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1181A1CE"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35291F6C"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05A745EF"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7D32912D"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17F863C3"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2F17DF6C"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41E2F2D3"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3A8A5228"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677EA9A3"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013EBBA5"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5EB14BDB"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52B80320"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785CBD83"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18DF3118"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456B2BC7"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3B7B44C4" w14:textId="77777777" w:rsidR="00B54113" w:rsidRDefault="00B54113">
      <w:pPr>
        <w:pBdr>
          <w:top w:val="nil"/>
          <w:left w:val="nil"/>
          <w:bottom w:val="nil"/>
          <w:right w:val="nil"/>
          <w:between w:val="nil"/>
        </w:pBdr>
        <w:shd w:val="clear" w:color="auto" w:fill="FFFFFF"/>
        <w:jc w:val="both"/>
        <w:rPr>
          <w:sz w:val="26"/>
          <w:szCs w:val="26"/>
          <w:highlight w:val="white"/>
        </w:rPr>
      </w:pPr>
    </w:p>
    <w:p w14:paraId="0309D405" w14:textId="77777777" w:rsidR="00B54113" w:rsidRDefault="00B54113">
      <w:pPr>
        <w:pBdr>
          <w:top w:val="nil"/>
          <w:left w:val="nil"/>
          <w:bottom w:val="nil"/>
          <w:right w:val="nil"/>
          <w:between w:val="nil"/>
        </w:pBdr>
        <w:shd w:val="clear" w:color="auto" w:fill="FFFFFF"/>
        <w:jc w:val="both"/>
        <w:rPr>
          <w:sz w:val="26"/>
          <w:szCs w:val="26"/>
          <w:highlight w:val="white"/>
        </w:rPr>
      </w:pPr>
    </w:p>
    <w:p w14:paraId="2B177BDD"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3EF7A208"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3D0FE818" w14:textId="77777777" w:rsidR="00B54113" w:rsidRDefault="00B54113">
      <w:pPr>
        <w:pBdr>
          <w:top w:val="nil"/>
          <w:left w:val="nil"/>
          <w:bottom w:val="nil"/>
          <w:right w:val="nil"/>
          <w:between w:val="nil"/>
        </w:pBdr>
        <w:shd w:val="clear" w:color="auto" w:fill="FFFFFF"/>
        <w:jc w:val="both"/>
        <w:rPr>
          <w:color w:val="000000"/>
          <w:sz w:val="26"/>
          <w:szCs w:val="26"/>
          <w:highlight w:val="white"/>
        </w:rPr>
      </w:pPr>
    </w:p>
    <w:p w14:paraId="2647BCBC" w14:textId="77777777" w:rsidR="00B54113" w:rsidRDefault="00F2175A">
      <w:pPr>
        <w:pBdr>
          <w:top w:val="nil"/>
          <w:left w:val="nil"/>
          <w:bottom w:val="nil"/>
          <w:right w:val="nil"/>
          <w:between w:val="nil"/>
        </w:pBdr>
        <w:shd w:val="clear" w:color="auto" w:fill="FFFFFF"/>
        <w:jc w:val="center"/>
        <w:rPr>
          <w:color w:val="000000"/>
          <w:sz w:val="26"/>
          <w:szCs w:val="26"/>
          <w:highlight w:val="white"/>
        </w:rPr>
      </w:pPr>
      <w:r>
        <w:rPr>
          <w:color w:val="000000"/>
          <w:sz w:val="26"/>
          <w:szCs w:val="26"/>
          <w:highlight w:val="white"/>
        </w:rPr>
        <w:lastRenderedPageBreak/>
        <w:t>ПОЯСНЮВАЛЬНА ЗАПИСКА</w:t>
      </w:r>
    </w:p>
    <w:p w14:paraId="29202DDF" w14:textId="77777777" w:rsidR="00B54113" w:rsidRDefault="00B54113">
      <w:pPr>
        <w:pBdr>
          <w:top w:val="nil"/>
          <w:left w:val="nil"/>
          <w:bottom w:val="nil"/>
          <w:right w:val="nil"/>
          <w:between w:val="nil"/>
        </w:pBdr>
        <w:shd w:val="clear" w:color="auto" w:fill="FFFFFF"/>
        <w:jc w:val="center"/>
        <w:rPr>
          <w:color w:val="000000"/>
          <w:sz w:val="26"/>
          <w:szCs w:val="26"/>
          <w:highlight w:val="white"/>
        </w:rPr>
      </w:pPr>
    </w:p>
    <w:p w14:paraId="528C98FB" w14:textId="77777777" w:rsidR="00B54113" w:rsidRDefault="00F2175A">
      <w:pPr>
        <w:jc w:val="center"/>
        <w:rPr>
          <w:sz w:val="28"/>
          <w:szCs w:val="28"/>
        </w:rPr>
      </w:pPr>
      <w:r>
        <w:rPr>
          <w:sz w:val="28"/>
          <w:szCs w:val="28"/>
        </w:rPr>
        <w:t xml:space="preserve">до </w:t>
      </w:r>
      <w:proofErr w:type="spellStart"/>
      <w:r>
        <w:rPr>
          <w:sz w:val="28"/>
          <w:szCs w:val="28"/>
        </w:rPr>
        <w:t>проєкту</w:t>
      </w:r>
      <w:proofErr w:type="spellEnd"/>
      <w:r>
        <w:rPr>
          <w:sz w:val="28"/>
          <w:szCs w:val="28"/>
        </w:rPr>
        <w:t xml:space="preserve"> рішення: «Про затвердження Плану впровадження системи профорієнтації дітей та підлітків у </w:t>
      </w:r>
      <w:proofErr w:type="spellStart"/>
      <w:r>
        <w:rPr>
          <w:sz w:val="28"/>
          <w:szCs w:val="28"/>
        </w:rPr>
        <w:t>Широківській</w:t>
      </w:r>
      <w:proofErr w:type="spellEnd"/>
      <w:r>
        <w:rPr>
          <w:sz w:val="28"/>
          <w:szCs w:val="28"/>
        </w:rPr>
        <w:t xml:space="preserve"> сільській територіальній громаді на 2026–2027 роки»</w:t>
      </w:r>
    </w:p>
    <w:p w14:paraId="76D5AE45" w14:textId="77777777" w:rsidR="00B54113" w:rsidRDefault="00B54113">
      <w:pPr>
        <w:rPr>
          <w:sz w:val="28"/>
          <w:szCs w:val="28"/>
        </w:rPr>
      </w:pPr>
    </w:p>
    <w:p w14:paraId="7E8B8C24" w14:textId="77777777" w:rsidR="00B54113" w:rsidRDefault="00F2175A">
      <w:pPr>
        <w:ind w:firstLine="708"/>
        <w:jc w:val="both"/>
        <w:rPr>
          <w:sz w:val="28"/>
          <w:szCs w:val="28"/>
        </w:rPr>
      </w:pPr>
      <w:proofErr w:type="spellStart"/>
      <w:r>
        <w:rPr>
          <w:sz w:val="28"/>
          <w:szCs w:val="28"/>
        </w:rPr>
        <w:t>Проєкт</w:t>
      </w:r>
      <w:proofErr w:type="spellEnd"/>
      <w:r>
        <w:rPr>
          <w:sz w:val="28"/>
          <w:szCs w:val="28"/>
        </w:rPr>
        <w:t xml:space="preserve"> рішення розроблено з метою реалізації державної політики у сфері освіти, зокрема впровадження реформи «Нова українська школа», та забезпечення належних умов для професійного самовизначення учнівської молоді на рівні територіальної громади.</w:t>
      </w:r>
    </w:p>
    <w:p w14:paraId="4A8C43AE" w14:textId="77777777" w:rsidR="00B54113" w:rsidRDefault="00F2175A">
      <w:pPr>
        <w:ind w:firstLine="708"/>
        <w:jc w:val="both"/>
        <w:rPr>
          <w:sz w:val="28"/>
          <w:szCs w:val="28"/>
        </w:rPr>
      </w:pPr>
      <w:r>
        <w:rPr>
          <w:sz w:val="28"/>
          <w:szCs w:val="28"/>
        </w:rPr>
        <w:t xml:space="preserve">На сьогодні у </w:t>
      </w:r>
      <w:proofErr w:type="spellStart"/>
      <w:r>
        <w:rPr>
          <w:sz w:val="28"/>
          <w:szCs w:val="28"/>
        </w:rPr>
        <w:t>Широківській</w:t>
      </w:r>
      <w:proofErr w:type="spellEnd"/>
      <w:r>
        <w:rPr>
          <w:sz w:val="28"/>
          <w:szCs w:val="28"/>
        </w:rPr>
        <w:t xml:space="preserve"> сільській територіальній громаді відсутня цілісна система профорієнтації, що ускладнює процес усвідомленого вибору професії учнями. Існуючі профорієнтаційні заходи мають несистемний характер, не забезпечують достатнього рівня взаємодії між закладами освіти, органами місцевого самоврядування та роботодавцями, а також не враховують у повній мірі потреби місцевого ринку праці. У зв’язку з цим виникає необхідність впровадження комплексного підходу до організації профорієнтаційної роботи в громаді.</w:t>
      </w:r>
    </w:p>
    <w:p w14:paraId="020D34C5" w14:textId="77777777" w:rsidR="00B54113" w:rsidRDefault="00F2175A">
      <w:pPr>
        <w:ind w:firstLine="708"/>
        <w:jc w:val="both"/>
        <w:rPr>
          <w:sz w:val="28"/>
          <w:szCs w:val="28"/>
        </w:rPr>
      </w:pPr>
      <w:r>
        <w:rPr>
          <w:sz w:val="28"/>
          <w:szCs w:val="28"/>
        </w:rPr>
        <w:t xml:space="preserve">Метою прийняття рішення є впровадження у 2026–2027 роках ефективної, системної та </w:t>
      </w:r>
      <w:proofErr w:type="spellStart"/>
      <w:r>
        <w:rPr>
          <w:sz w:val="28"/>
          <w:szCs w:val="28"/>
        </w:rPr>
        <w:t>практикоорієнтованої</w:t>
      </w:r>
      <w:proofErr w:type="spellEnd"/>
      <w:r>
        <w:rPr>
          <w:sz w:val="28"/>
          <w:szCs w:val="28"/>
        </w:rPr>
        <w:t xml:space="preserve"> моделі профорієнтації дітей та підлітків, яка забезпечить координацію діяльності всіх заінтересованих сторін, інтеграцію профорієнтації в освітній процес, розвиток партнерства з роботодавцями та підвищення рівня поінформованості учнів і батьків.</w:t>
      </w:r>
    </w:p>
    <w:p w14:paraId="4FAE12C7" w14:textId="77777777" w:rsidR="00B54113" w:rsidRDefault="00F2175A">
      <w:pPr>
        <w:ind w:firstLine="708"/>
        <w:jc w:val="both"/>
        <w:rPr>
          <w:sz w:val="28"/>
          <w:szCs w:val="28"/>
        </w:rPr>
      </w:pPr>
      <w:proofErr w:type="spellStart"/>
      <w:r>
        <w:rPr>
          <w:sz w:val="28"/>
          <w:szCs w:val="28"/>
        </w:rPr>
        <w:t>Проєктом</w:t>
      </w:r>
      <w:proofErr w:type="spellEnd"/>
      <w:r>
        <w:rPr>
          <w:sz w:val="28"/>
          <w:szCs w:val="28"/>
        </w:rPr>
        <w:t xml:space="preserve"> рішення передбачається затвердження Плану впровадження системи профорієнтації, який визначає основні напрями діяльності, перелік заходів, строки їх виконання, відповідальних виконавців, а також очікувані результати та індикатори ефективності.</w:t>
      </w:r>
    </w:p>
    <w:p w14:paraId="64133263" w14:textId="77777777" w:rsidR="00B54113" w:rsidRDefault="00F2175A">
      <w:pPr>
        <w:ind w:firstLine="708"/>
        <w:jc w:val="both"/>
        <w:rPr>
          <w:sz w:val="28"/>
          <w:szCs w:val="28"/>
        </w:rPr>
      </w:pPr>
      <w:proofErr w:type="spellStart"/>
      <w:r>
        <w:rPr>
          <w:sz w:val="28"/>
          <w:szCs w:val="28"/>
        </w:rPr>
        <w:t>Проєкт</w:t>
      </w:r>
      <w:proofErr w:type="spellEnd"/>
      <w:r>
        <w:rPr>
          <w:sz w:val="28"/>
          <w:szCs w:val="28"/>
        </w:rPr>
        <w:t xml:space="preserve"> рішення розроблено відповідно до Законів України «Про місцеве самоврядування в Україні», «Про освіту», «Про повну загальну середню освіту» та інших нормативно-правових актів у сфері освіти.</w:t>
      </w:r>
    </w:p>
    <w:p w14:paraId="4F80E57E" w14:textId="77777777" w:rsidR="00B54113" w:rsidRDefault="00F2175A">
      <w:pPr>
        <w:ind w:firstLine="708"/>
        <w:jc w:val="both"/>
        <w:rPr>
          <w:sz w:val="28"/>
          <w:szCs w:val="28"/>
        </w:rPr>
      </w:pPr>
      <w:r>
        <w:rPr>
          <w:sz w:val="28"/>
          <w:szCs w:val="28"/>
        </w:rPr>
        <w:t>Фінансування заходів Плану здійснюватиметься за рахунок коштів місцевого бюджету в межах затверджених бюджетних призначень, а також інших джерел, не заборонених законодавством.</w:t>
      </w:r>
    </w:p>
    <w:p w14:paraId="1EF0F156" w14:textId="77777777" w:rsidR="00B54113" w:rsidRDefault="00F2175A">
      <w:pPr>
        <w:ind w:firstLine="708"/>
        <w:jc w:val="both"/>
        <w:rPr>
          <w:sz w:val="28"/>
          <w:szCs w:val="28"/>
        </w:rPr>
      </w:pPr>
      <w:r>
        <w:rPr>
          <w:sz w:val="28"/>
          <w:szCs w:val="28"/>
        </w:rPr>
        <w:t>Прийняття рішення забезпечить впровадження системного підходу до профорієнтації у громаді, підвищення якості профорієнтаційної роботи в закладах освіти, узгодження освітніх результатів із потребами ринку праці та сприятиме розвитку кадрового потенціалу громади.</w:t>
      </w:r>
    </w:p>
    <w:p w14:paraId="1C672C90" w14:textId="77777777" w:rsidR="00B54113" w:rsidRDefault="00F2175A">
      <w:pPr>
        <w:ind w:firstLine="708"/>
        <w:jc w:val="both"/>
        <w:rPr>
          <w:sz w:val="28"/>
          <w:szCs w:val="28"/>
        </w:rPr>
      </w:pPr>
      <w:r>
        <w:rPr>
          <w:sz w:val="28"/>
          <w:szCs w:val="28"/>
        </w:rPr>
        <w:t xml:space="preserve">Розробник </w:t>
      </w:r>
      <w:proofErr w:type="spellStart"/>
      <w:r>
        <w:rPr>
          <w:sz w:val="28"/>
          <w:szCs w:val="28"/>
        </w:rPr>
        <w:t>проєкту</w:t>
      </w:r>
      <w:proofErr w:type="spellEnd"/>
      <w:r>
        <w:rPr>
          <w:sz w:val="28"/>
          <w:szCs w:val="28"/>
        </w:rPr>
        <w:t xml:space="preserve"> рішення – відділ освіти </w:t>
      </w:r>
      <w:proofErr w:type="spellStart"/>
      <w:r>
        <w:rPr>
          <w:sz w:val="28"/>
          <w:szCs w:val="28"/>
        </w:rPr>
        <w:t>Широківської</w:t>
      </w:r>
      <w:proofErr w:type="spellEnd"/>
      <w:r>
        <w:rPr>
          <w:sz w:val="28"/>
          <w:szCs w:val="28"/>
        </w:rPr>
        <w:t xml:space="preserve"> сільської ради.</w:t>
      </w:r>
    </w:p>
    <w:p w14:paraId="3D254C41" w14:textId="77777777" w:rsidR="00B54113" w:rsidRDefault="00B54113" w:rsidP="00E56F74">
      <w:pPr>
        <w:jc w:val="both"/>
        <w:rPr>
          <w:sz w:val="28"/>
          <w:szCs w:val="28"/>
        </w:rPr>
      </w:pPr>
    </w:p>
    <w:p w14:paraId="5AEB3F71" w14:textId="77777777" w:rsidR="00B54113" w:rsidRDefault="00B54113">
      <w:pPr>
        <w:jc w:val="both"/>
        <w:rPr>
          <w:color w:val="000000"/>
          <w:sz w:val="28"/>
          <w:szCs w:val="28"/>
        </w:rPr>
      </w:pPr>
    </w:p>
    <w:p w14:paraId="0DEDA620" w14:textId="77777777" w:rsidR="00B54113" w:rsidRDefault="00F2175A">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Начальник відділу освіти                                                       </w:t>
      </w:r>
      <w:r>
        <w:rPr>
          <w:sz w:val="28"/>
          <w:szCs w:val="28"/>
          <w:highlight w:val="white"/>
        </w:rPr>
        <w:t>Денис ІВАНІЧЕНКО</w:t>
      </w:r>
    </w:p>
    <w:p w14:paraId="710AC575" w14:textId="77777777" w:rsidR="00B54113" w:rsidRDefault="00F2175A">
      <w:pPr>
        <w:pBdr>
          <w:top w:val="nil"/>
          <w:left w:val="nil"/>
          <w:bottom w:val="nil"/>
          <w:right w:val="nil"/>
          <w:between w:val="nil"/>
        </w:pBdr>
        <w:shd w:val="clear" w:color="auto" w:fill="FFFFFF"/>
        <w:jc w:val="both"/>
        <w:rPr>
          <w:color w:val="000000"/>
          <w:sz w:val="28"/>
          <w:szCs w:val="28"/>
          <w:highlight w:val="white"/>
        </w:rPr>
      </w:pPr>
      <w:proofErr w:type="spellStart"/>
      <w:r>
        <w:rPr>
          <w:color w:val="000000"/>
          <w:sz w:val="28"/>
          <w:szCs w:val="28"/>
          <w:highlight w:val="white"/>
        </w:rPr>
        <w:t>Широківської</w:t>
      </w:r>
      <w:proofErr w:type="spellEnd"/>
      <w:r>
        <w:rPr>
          <w:color w:val="000000"/>
          <w:sz w:val="28"/>
          <w:szCs w:val="28"/>
          <w:highlight w:val="white"/>
        </w:rPr>
        <w:t xml:space="preserve"> сільської ради </w:t>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r>
        <w:rPr>
          <w:color w:val="000000"/>
          <w:sz w:val="28"/>
          <w:szCs w:val="28"/>
          <w:highlight w:val="white"/>
        </w:rPr>
        <w:tab/>
      </w:r>
    </w:p>
    <w:p w14:paraId="4545FD4F" w14:textId="77777777" w:rsidR="00B54113" w:rsidRDefault="00B54113">
      <w:pPr>
        <w:jc w:val="both"/>
        <w:rPr>
          <w:sz w:val="28"/>
          <w:szCs w:val="28"/>
        </w:rPr>
      </w:pPr>
    </w:p>
    <w:p w14:paraId="29139771" w14:textId="77777777" w:rsidR="00B54113" w:rsidRDefault="00B54113">
      <w:pPr>
        <w:jc w:val="both"/>
        <w:rPr>
          <w:sz w:val="28"/>
          <w:szCs w:val="28"/>
        </w:rPr>
      </w:pPr>
    </w:p>
    <w:p w14:paraId="6FA5986C" w14:textId="77777777" w:rsidR="00B54113" w:rsidRDefault="00B54113">
      <w:pPr>
        <w:jc w:val="both"/>
        <w:rPr>
          <w:sz w:val="28"/>
          <w:szCs w:val="28"/>
        </w:rPr>
      </w:pPr>
    </w:p>
    <w:p w14:paraId="3ED5674A" w14:textId="77777777" w:rsidR="00B54113" w:rsidRDefault="00F2175A">
      <w:pPr>
        <w:widowControl w:val="0"/>
        <w:ind w:left="5670"/>
        <w:rPr>
          <w:sz w:val="28"/>
          <w:szCs w:val="28"/>
        </w:rPr>
      </w:pPr>
      <w:r>
        <w:rPr>
          <w:sz w:val="28"/>
          <w:szCs w:val="28"/>
        </w:rPr>
        <w:lastRenderedPageBreak/>
        <w:t>ЗАТВЕРДЖЕНО</w:t>
      </w:r>
    </w:p>
    <w:p w14:paraId="1BE845B2" w14:textId="0A53E9AE" w:rsidR="00B54113" w:rsidRPr="00E56F74" w:rsidRDefault="00F2175A">
      <w:pPr>
        <w:widowControl w:val="0"/>
        <w:ind w:left="5670"/>
        <w:rPr>
          <w:sz w:val="28"/>
          <w:szCs w:val="28"/>
          <w:lang w:val="uk-UA"/>
        </w:rPr>
      </w:pPr>
      <w:r>
        <w:rPr>
          <w:sz w:val="28"/>
          <w:szCs w:val="28"/>
        </w:rPr>
        <w:t>рішення сімдесят першої</w:t>
      </w:r>
      <w:r w:rsidR="00E56F74">
        <w:rPr>
          <w:sz w:val="28"/>
          <w:szCs w:val="28"/>
          <w:lang w:val="uk-UA"/>
        </w:rPr>
        <w:t xml:space="preserve"> позачергової</w:t>
      </w:r>
    </w:p>
    <w:p w14:paraId="38C67FE7" w14:textId="77777777" w:rsidR="00B54113" w:rsidRDefault="00F2175A">
      <w:pPr>
        <w:widowControl w:val="0"/>
        <w:ind w:left="5670"/>
        <w:rPr>
          <w:sz w:val="28"/>
          <w:szCs w:val="28"/>
        </w:rPr>
      </w:pPr>
      <w:r>
        <w:rPr>
          <w:sz w:val="28"/>
          <w:szCs w:val="28"/>
        </w:rPr>
        <w:t xml:space="preserve">сесії восьмого скликання </w:t>
      </w:r>
      <w:proofErr w:type="spellStart"/>
      <w:r>
        <w:rPr>
          <w:sz w:val="28"/>
          <w:szCs w:val="28"/>
        </w:rPr>
        <w:t>Широківської</w:t>
      </w:r>
      <w:proofErr w:type="spellEnd"/>
      <w:r>
        <w:rPr>
          <w:sz w:val="28"/>
          <w:szCs w:val="28"/>
        </w:rPr>
        <w:t xml:space="preserve"> сільської ради Запорізького району </w:t>
      </w:r>
    </w:p>
    <w:p w14:paraId="32258A46" w14:textId="77777777" w:rsidR="00B54113" w:rsidRDefault="00F2175A">
      <w:pPr>
        <w:widowControl w:val="0"/>
        <w:ind w:left="5670"/>
        <w:rPr>
          <w:sz w:val="28"/>
          <w:szCs w:val="28"/>
        </w:rPr>
      </w:pPr>
      <w:r>
        <w:rPr>
          <w:sz w:val="28"/>
          <w:szCs w:val="28"/>
        </w:rPr>
        <w:t>Запорізької області</w:t>
      </w:r>
    </w:p>
    <w:p w14:paraId="65367299" w14:textId="1054D5A7" w:rsidR="00B54113" w:rsidRDefault="00F2175A">
      <w:pPr>
        <w:widowControl w:val="0"/>
        <w:ind w:left="5670"/>
        <w:rPr>
          <w:sz w:val="28"/>
          <w:szCs w:val="28"/>
        </w:rPr>
      </w:pPr>
      <w:r>
        <w:rPr>
          <w:sz w:val="28"/>
          <w:szCs w:val="28"/>
        </w:rPr>
        <w:t xml:space="preserve">від 05.05.2026 </w:t>
      </w:r>
      <w:r w:rsidR="00E56F74">
        <w:rPr>
          <w:sz w:val="28"/>
          <w:szCs w:val="28"/>
          <w:lang w:val="uk-UA"/>
        </w:rPr>
        <w:t xml:space="preserve">р. </w:t>
      </w:r>
      <w:r>
        <w:rPr>
          <w:sz w:val="28"/>
          <w:szCs w:val="28"/>
        </w:rPr>
        <w:t xml:space="preserve">№ </w:t>
      </w:r>
    </w:p>
    <w:p w14:paraId="74D7493F" w14:textId="77777777" w:rsidR="00B54113" w:rsidRDefault="00B54113">
      <w:pPr>
        <w:widowControl w:val="0"/>
        <w:ind w:left="5670"/>
        <w:rPr>
          <w:sz w:val="28"/>
          <w:szCs w:val="28"/>
        </w:rPr>
      </w:pPr>
    </w:p>
    <w:p w14:paraId="0221E4C9" w14:textId="77777777" w:rsidR="00B54113" w:rsidRDefault="00B54113">
      <w:pPr>
        <w:widowControl w:val="0"/>
        <w:ind w:left="5670"/>
        <w:rPr>
          <w:sz w:val="28"/>
          <w:szCs w:val="28"/>
        </w:rPr>
      </w:pPr>
    </w:p>
    <w:p w14:paraId="69529FE6" w14:textId="77777777" w:rsidR="00B54113" w:rsidRDefault="00B54113">
      <w:pPr>
        <w:widowControl w:val="0"/>
        <w:ind w:left="5670"/>
        <w:rPr>
          <w:sz w:val="28"/>
          <w:szCs w:val="28"/>
        </w:rPr>
      </w:pPr>
    </w:p>
    <w:p w14:paraId="21CD3332" w14:textId="77777777" w:rsidR="00B54113" w:rsidRDefault="00B54113">
      <w:pPr>
        <w:widowControl w:val="0"/>
        <w:ind w:left="5670"/>
        <w:rPr>
          <w:sz w:val="28"/>
          <w:szCs w:val="28"/>
        </w:rPr>
      </w:pPr>
    </w:p>
    <w:p w14:paraId="5831BA36" w14:textId="77777777" w:rsidR="00B54113" w:rsidRDefault="00B54113">
      <w:pPr>
        <w:widowControl w:val="0"/>
        <w:ind w:left="5670"/>
        <w:rPr>
          <w:sz w:val="28"/>
          <w:szCs w:val="28"/>
        </w:rPr>
      </w:pPr>
    </w:p>
    <w:p w14:paraId="06C19A8A" w14:textId="77777777" w:rsidR="00B54113" w:rsidRDefault="00B54113">
      <w:pPr>
        <w:widowControl w:val="0"/>
        <w:ind w:left="5670"/>
        <w:rPr>
          <w:sz w:val="28"/>
          <w:szCs w:val="28"/>
        </w:rPr>
      </w:pPr>
    </w:p>
    <w:p w14:paraId="4C524958" w14:textId="77777777" w:rsidR="00B54113" w:rsidRDefault="00B54113">
      <w:pPr>
        <w:widowControl w:val="0"/>
        <w:ind w:left="5670"/>
        <w:rPr>
          <w:sz w:val="28"/>
          <w:szCs w:val="28"/>
        </w:rPr>
      </w:pPr>
    </w:p>
    <w:p w14:paraId="0BD48B11" w14:textId="77777777" w:rsidR="00B54113" w:rsidRDefault="00F2175A">
      <w:pPr>
        <w:pStyle w:val="3"/>
        <w:spacing w:after="80" w:line="276" w:lineRule="auto"/>
        <w:ind w:left="0"/>
        <w:jc w:val="center"/>
        <w:rPr>
          <w:sz w:val="28"/>
          <w:szCs w:val="28"/>
        </w:rPr>
      </w:pPr>
      <w:bookmarkStart w:id="10" w:name="_heading=h.csqa8ajri681" w:colFirst="0" w:colLast="0"/>
      <w:bookmarkEnd w:id="10"/>
      <w:r>
        <w:rPr>
          <w:sz w:val="28"/>
          <w:szCs w:val="28"/>
        </w:rPr>
        <w:t>ПЛАН ВПРОВАДЖЕННЯ СИСТЕМИ ПРОФОРІЄНТАЦІЇ</w:t>
      </w:r>
    </w:p>
    <w:p w14:paraId="73E7B356" w14:textId="77777777" w:rsidR="00B54113" w:rsidRDefault="00F2175A">
      <w:pPr>
        <w:pStyle w:val="3"/>
        <w:spacing w:after="80" w:line="276" w:lineRule="auto"/>
        <w:ind w:left="0"/>
        <w:jc w:val="center"/>
        <w:rPr>
          <w:sz w:val="28"/>
          <w:szCs w:val="28"/>
        </w:rPr>
      </w:pPr>
      <w:bookmarkStart w:id="11" w:name="_heading=h.gyeb5zm6i0jm" w:colFirst="0" w:colLast="0"/>
      <w:bookmarkEnd w:id="11"/>
      <w:r>
        <w:rPr>
          <w:sz w:val="28"/>
          <w:szCs w:val="28"/>
        </w:rPr>
        <w:t xml:space="preserve">дітей та підлітків </w:t>
      </w:r>
    </w:p>
    <w:p w14:paraId="1AD7D1DF" w14:textId="77777777" w:rsidR="00B54113" w:rsidRDefault="00F2175A">
      <w:pPr>
        <w:pStyle w:val="3"/>
        <w:spacing w:after="80" w:line="276" w:lineRule="auto"/>
        <w:ind w:left="0"/>
        <w:jc w:val="center"/>
        <w:rPr>
          <w:sz w:val="28"/>
          <w:szCs w:val="28"/>
        </w:rPr>
      </w:pPr>
      <w:bookmarkStart w:id="12" w:name="_heading=h.92ra9lale0hs" w:colFirst="0" w:colLast="0"/>
      <w:bookmarkEnd w:id="12"/>
      <w:r>
        <w:rPr>
          <w:sz w:val="28"/>
          <w:szCs w:val="28"/>
        </w:rPr>
        <w:t xml:space="preserve">у </w:t>
      </w:r>
      <w:proofErr w:type="spellStart"/>
      <w:r>
        <w:rPr>
          <w:sz w:val="28"/>
          <w:szCs w:val="28"/>
        </w:rPr>
        <w:t>Широківській</w:t>
      </w:r>
      <w:proofErr w:type="spellEnd"/>
      <w:r>
        <w:rPr>
          <w:sz w:val="28"/>
          <w:szCs w:val="28"/>
        </w:rPr>
        <w:t xml:space="preserve"> сільській територіальній громаді</w:t>
      </w:r>
    </w:p>
    <w:p w14:paraId="649B1394" w14:textId="77777777" w:rsidR="00B54113" w:rsidRDefault="00F2175A">
      <w:pPr>
        <w:spacing w:line="276" w:lineRule="auto"/>
        <w:jc w:val="center"/>
        <w:rPr>
          <w:b/>
          <w:bCs/>
          <w:sz w:val="28"/>
          <w:szCs w:val="28"/>
        </w:rPr>
      </w:pPr>
      <w:r>
        <w:rPr>
          <w:b/>
          <w:bCs/>
          <w:sz w:val="28"/>
          <w:szCs w:val="28"/>
        </w:rPr>
        <w:t>Запорізького району Запорізької області</w:t>
      </w:r>
    </w:p>
    <w:p w14:paraId="2C4AFE1E" w14:textId="77777777" w:rsidR="00B54113" w:rsidRDefault="00F2175A">
      <w:pPr>
        <w:pStyle w:val="3"/>
        <w:spacing w:after="80" w:line="276" w:lineRule="auto"/>
        <w:ind w:left="0"/>
        <w:jc w:val="center"/>
        <w:rPr>
          <w:sz w:val="28"/>
          <w:szCs w:val="28"/>
        </w:rPr>
      </w:pPr>
      <w:bookmarkStart w:id="13" w:name="_heading=h.dilzixpm6tjj" w:colFirst="0" w:colLast="0"/>
      <w:bookmarkEnd w:id="13"/>
      <w:r>
        <w:rPr>
          <w:sz w:val="28"/>
          <w:szCs w:val="28"/>
        </w:rPr>
        <w:t>на 2026–2027 роки</w:t>
      </w:r>
    </w:p>
    <w:p w14:paraId="54038736" w14:textId="77777777" w:rsidR="00B54113" w:rsidRDefault="00B54113">
      <w:pPr>
        <w:spacing w:line="276" w:lineRule="auto"/>
        <w:jc w:val="center"/>
        <w:rPr>
          <w:rFonts w:ascii="Arial" w:eastAsia="Arial" w:hAnsi="Arial" w:cs="Arial"/>
          <w:sz w:val="22"/>
          <w:szCs w:val="22"/>
        </w:rPr>
      </w:pPr>
    </w:p>
    <w:p w14:paraId="2666F2F1" w14:textId="77777777" w:rsidR="00B54113" w:rsidRDefault="00B54113">
      <w:pPr>
        <w:spacing w:line="276" w:lineRule="auto"/>
        <w:jc w:val="center"/>
        <w:rPr>
          <w:rFonts w:ascii="Arial" w:eastAsia="Arial" w:hAnsi="Arial" w:cs="Arial"/>
          <w:sz w:val="22"/>
          <w:szCs w:val="22"/>
        </w:rPr>
      </w:pPr>
    </w:p>
    <w:p w14:paraId="5682D699" w14:textId="77777777" w:rsidR="00B54113" w:rsidRDefault="00B54113">
      <w:pPr>
        <w:spacing w:line="276" w:lineRule="auto"/>
        <w:jc w:val="center"/>
        <w:rPr>
          <w:rFonts w:ascii="Arial" w:eastAsia="Arial" w:hAnsi="Arial" w:cs="Arial"/>
          <w:sz w:val="22"/>
          <w:szCs w:val="22"/>
        </w:rPr>
      </w:pPr>
    </w:p>
    <w:p w14:paraId="746F9D9F" w14:textId="77777777" w:rsidR="00B54113" w:rsidRDefault="00B54113">
      <w:pPr>
        <w:spacing w:line="276" w:lineRule="auto"/>
        <w:jc w:val="center"/>
        <w:rPr>
          <w:rFonts w:ascii="Arial" w:eastAsia="Arial" w:hAnsi="Arial" w:cs="Arial"/>
          <w:sz w:val="22"/>
          <w:szCs w:val="22"/>
        </w:rPr>
      </w:pPr>
    </w:p>
    <w:p w14:paraId="78FEC821" w14:textId="77777777" w:rsidR="00B54113" w:rsidRDefault="00B54113">
      <w:pPr>
        <w:spacing w:line="276" w:lineRule="auto"/>
        <w:jc w:val="center"/>
        <w:rPr>
          <w:rFonts w:ascii="Arial" w:eastAsia="Arial" w:hAnsi="Arial" w:cs="Arial"/>
          <w:sz w:val="22"/>
          <w:szCs w:val="22"/>
        </w:rPr>
      </w:pPr>
    </w:p>
    <w:p w14:paraId="6150A56E" w14:textId="77777777" w:rsidR="00B54113" w:rsidRDefault="00B54113">
      <w:pPr>
        <w:spacing w:line="276" w:lineRule="auto"/>
        <w:jc w:val="center"/>
        <w:rPr>
          <w:rFonts w:ascii="Arial" w:eastAsia="Arial" w:hAnsi="Arial" w:cs="Arial"/>
          <w:sz w:val="22"/>
          <w:szCs w:val="22"/>
        </w:rPr>
      </w:pPr>
    </w:p>
    <w:p w14:paraId="6DE74825" w14:textId="77777777" w:rsidR="00B54113" w:rsidRDefault="00B54113">
      <w:pPr>
        <w:spacing w:line="276" w:lineRule="auto"/>
        <w:jc w:val="center"/>
        <w:rPr>
          <w:rFonts w:ascii="Arial" w:eastAsia="Arial" w:hAnsi="Arial" w:cs="Arial"/>
          <w:sz w:val="22"/>
          <w:szCs w:val="22"/>
        </w:rPr>
      </w:pPr>
    </w:p>
    <w:p w14:paraId="5CC7B5D1" w14:textId="77777777" w:rsidR="00B54113" w:rsidRDefault="00B54113">
      <w:pPr>
        <w:spacing w:line="276" w:lineRule="auto"/>
        <w:jc w:val="center"/>
        <w:rPr>
          <w:rFonts w:ascii="Arial" w:eastAsia="Arial" w:hAnsi="Arial" w:cs="Arial"/>
          <w:sz w:val="22"/>
          <w:szCs w:val="22"/>
        </w:rPr>
      </w:pPr>
    </w:p>
    <w:p w14:paraId="7496EEDC" w14:textId="77777777" w:rsidR="00B54113" w:rsidRDefault="00B54113">
      <w:pPr>
        <w:spacing w:line="276" w:lineRule="auto"/>
        <w:jc w:val="center"/>
        <w:rPr>
          <w:rFonts w:ascii="Arial" w:eastAsia="Arial" w:hAnsi="Arial" w:cs="Arial"/>
          <w:sz w:val="22"/>
          <w:szCs w:val="22"/>
        </w:rPr>
      </w:pPr>
    </w:p>
    <w:p w14:paraId="5D566941" w14:textId="77777777" w:rsidR="00B54113" w:rsidRDefault="00B54113">
      <w:pPr>
        <w:spacing w:line="276" w:lineRule="auto"/>
        <w:jc w:val="center"/>
        <w:rPr>
          <w:rFonts w:ascii="Arial" w:eastAsia="Arial" w:hAnsi="Arial" w:cs="Arial"/>
          <w:sz w:val="22"/>
          <w:szCs w:val="22"/>
        </w:rPr>
      </w:pPr>
    </w:p>
    <w:p w14:paraId="5710BBDA" w14:textId="77777777" w:rsidR="00B54113" w:rsidRDefault="00B54113">
      <w:pPr>
        <w:spacing w:line="276" w:lineRule="auto"/>
        <w:jc w:val="center"/>
        <w:rPr>
          <w:rFonts w:ascii="Arial" w:eastAsia="Arial" w:hAnsi="Arial" w:cs="Arial"/>
          <w:sz w:val="22"/>
          <w:szCs w:val="22"/>
        </w:rPr>
      </w:pPr>
    </w:p>
    <w:p w14:paraId="380380D9" w14:textId="77777777" w:rsidR="00B54113" w:rsidRDefault="00B54113">
      <w:pPr>
        <w:spacing w:line="276" w:lineRule="auto"/>
        <w:jc w:val="center"/>
        <w:rPr>
          <w:rFonts w:ascii="Arial" w:eastAsia="Arial" w:hAnsi="Arial" w:cs="Arial"/>
          <w:sz w:val="22"/>
          <w:szCs w:val="22"/>
        </w:rPr>
      </w:pPr>
    </w:p>
    <w:p w14:paraId="7972D8D3" w14:textId="77777777" w:rsidR="00B54113" w:rsidRDefault="00B54113">
      <w:pPr>
        <w:spacing w:line="276" w:lineRule="auto"/>
        <w:jc w:val="center"/>
        <w:rPr>
          <w:rFonts w:ascii="Arial" w:eastAsia="Arial" w:hAnsi="Arial" w:cs="Arial"/>
          <w:sz w:val="22"/>
          <w:szCs w:val="22"/>
        </w:rPr>
      </w:pPr>
    </w:p>
    <w:p w14:paraId="45F5083E" w14:textId="77777777" w:rsidR="00B54113" w:rsidRDefault="00B54113">
      <w:pPr>
        <w:spacing w:line="276" w:lineRule="auto"/>
        <w:jc w:val="center"/>
        <w:rPr>
          <w:rFonts w:ascii="Arial" w:eastAsia="Arial" w:hAnsi="Arial" w:cs="Arial"/>
          <w:sz w:val="22"/>
          <w:szCs w:val="22"/>
        </w:rPr>
      </w:pPr>
    </w:p>
    <w:p w14:paraId="644A1A72" w14:textId="77777777" w:rsidR="00B54113" w:rsidRDefault="00B54113">
      <w:pPr>
        <w:spacing w:line="276" w:lineRule="auto"/>
        <w:jc w:val="center"/>
        <w:rPr>
          <w:rFonts w:ascii="Arial" w:eastAsia="Arial" w:hAnsi="Arial" w:cs="Arial"/>
          <w:sz w:val="22"/>
          <w:szCs w:val="22"/>
        </w:rPr>
      </w:pPr>
    </w:p>
    <w:p w14:paraId="09E58526" w14:textId="77777777" w:rsidR="00B54113" w:rsidRDefault="00B54113">
      <w:pPr>
        <w:spacing w:line="276" w:lineRule="auto"/>
        <w:jc w:val="center"/>
        <w:rPr>
          <w:rFonts w:ascii="Arial" w:eastAsia="Arial" w:hAnsi="Arial" w:cs="Arial"/>
          <w:sz w:val="22"/>
          <w:szCs w:val="22"/>
        </w:rPr>
      </w:pPr>
    </w:p>
    <w:p w14:paraId="4531AE57" w14:textId="77777777" w:rsidR="00B54113" w:rsidRDefault="00B54113">
      <w:pPr>
        <w:spacing w:line="276" w:lineRule="auto"/>
        <w:jc w:val="center"/>
        <w:rPr>
          <w:rFonts w:ascii="Arial" w:eastAsia="Arial" w:hAnsi="Arial" w:cs="Arial"/>
          <w:sz w:val="22"/>
          <w:szCs w:val="22"/>
        </w:rPr>
      </w:pPr>
    </w:p>
    <w:p w14:paraId="1DFA078A" w14:textId="77777777" w:rsidR="00B54113" w:rsidRDefault="00B54113">
      <w:pPr>
        <w:spacing w:line="276" w:lineRule="auto"/>
        <w:jc w:val="center"/>
        <w:rPr>
          <w:rFonts w:ascii="Arial" w:eastAsia="Arial" w:hAnsi="Arial" w:cs="Arial"/>
          <w:sz w:val="22"/>
          <w:szCs w:val="22"/>
        </w:rPr>
      </w:pPr>
    </w:p>
    <w:p w14:paraId="1BFFFAFF" w14:textId="77777777" w:rsidR="00B54113" w:rsidRDefault="00B54113">
      <w:pPr>
        <w:spacing w:line="276" w:lineRule="auto"/>
        <w:jc w:val="center"/>
        <w:rPr>
          <w:rFonts w:ascii="Arial" w:eastAsia="Arial" w:hAnsi="Arial" w:cs="Arial"/>
          <w:sz w:val="22"/>
          <w:szCs w:val="22"/>
        </w:rPr>
      </w:pPr>
    </w:p>
    <w:p w14:paraId="464CD583" w14:textId="77777777" w:rsidR="00B54113" w:rsidRDefault="00B54113">
      <w:pPr>
        <w:spacing w:line="276" w:lineRule="auto"/>
        <w:jc w:val="center"/>
        <w:rPr>
          <w:rFonts w:ascii="Arial" w:eastAsia="Arial" w:hAnsi="Arial" w:cs="Arial"/>
          <w:sz w:val="22"/>
          <w:szCs w:val="22"/>
        </w:rPr>
      </w:pPr>
    </w:p>
    <w:p w14:paraId="0CA7EA5E" w14:textId="77777777" w:rsidR="00B54113" w:rsidRDefault="00B54113">
      <w:pPr>
        <w:spacing w:line="276" w:lineRule="auto"/>
        <w:jc w:val="center"/>
        <w:rPr>
          <w:rFonts w:ascii="Arial" w:eastAsia="Arial" w:hAnsi="Arial" w:cs="Arial"/>
          <w:sz w:val="22"/>
          <w:szCs w:val="22"/>
        </w:rPr>
      </w:pPr>
    </w:p>
    <w:p w14:paraId="20D6E195" w14:textId="77777777" w:rsidR="00B54113" w:rsidRDefault="00B54113">
      <w:pPr>
        <w:spacing w:line="276" w:lineRule="auto"/>
        <w:jc w:val="center"/>
        <w:rPr>
          <w:rFonts w:ascii="Arial" w:eastAsia="Arial" w:hAnsi="Arial" w:cs="Arial"/>
          <w:sz w:val="22"/>
          <w:szCs w:val="22"/>
        </w:rPr>
      </w:pPr>
    </w:p>
    <w:p w14:paraId="6E98C4E7" w14:textId="77777777" w:rsidR="00B54113" w:rsidRDefault="00B54113">
      <w:pPr>
        <w:spacing w:line="276" w:lineRule="auto"/>
        <w:jc w:val="center"/>
        <w:rPr>
          <w:rFonts w:ascii="Arial" w:eastAsia="Arial" w:hAnsi="Arial" w:cs="Arial"/>
          <w:sz w:val="22"/>
          <w:szCs w:val="22"/>
        </w:rPr>
      </w:pPr>
    </w:p>
    <w:p w14:paraId="75C6BF76" w14:textId="77777777" w:rsidR="00B54113" w:rsidRDefault="00B54113">
      <w:pPr>
        <w:spacing w:line="276" w:lineRule="auto"/>
        <w:jc w:val="center"/>
        <w:rPr>
          <w:rFonts w:ascii="Arial" w:eastAsia="Arial" w:hAnsi="Arial" w:cs="Arial"/>
          <w:sz w:val="22"/>
          <w:szCs w:val="22"/>
        </w:rPr>
      </w:pPr>
    </w:p>
    <w:p w14:paraId="64AC0149" w14:textId="77777777" w:rsidR="00B54113" w:rsidRDefault="00F2175A">
      <w:pPr>
        <w:spacing w:line="276" w:lineRule="auto"/>
        <w:jc w:val="center"/>
        <w:rPr>
          <w:b/>
          <w:bCs/>
          <w:sz w:val="28"/>
          <w:szCs w:val="28"/>
        </w:rPr>
      </w:pPr>
      <w:r>
        <w:rPr>
          <w:b/>
          <w:bCs/>
          <w:sz w:val="28"/>
          <w:szCs w:val="28"/>
        </w:rPr>
        <w:t>1. Передумови та обґрунтування</w:t>
      </w:r>
    </w:p>
    <w:p w14:paraId="35BA2B41" w14:textId="77777777" w:rsidR="00B54113" w:rsidRDefault="00F2175A">
      <w:pPr>
        <w:spacing w:line="276" w:lineRule="auto"/>
        <w:ind w:firstLine="708"/>
        <w:jc w:val="both"/>
        <w:rPr>
          <w:sz w:val="28"/>
          <w:szCs w:val="28"/>
        </w:rPr>
      </w:pPr>
      <w:r>
        <w:rPr>
          <w:sz w:val="28"/>
          <w:szCs w:val="28"/>
        </w:rPr>
        <w:t>У сучасних умовах трансформації економіки, стрімкого розвитку технологій, змін на ринку праці та тривалих безпекових викликів питання професійного самовизначення молоді набуває особливої актуальності. Вибір професії дедалі більше потребує не лише індивідуальних здібностей і зацікавлень, а й системної підтримки з боку освітнього середовища, громади та роботодавців. Саме тому створення ефективної, цілісної системи профорієнтації на рівні територіальної громади є необхідною умовою забезпечення сталого розвитку людського потенціалу.</w:t>
      </w:r>
    </w:p>
    <w:p w14:paraId="421A3F5E" w14:textId="77777777" w:rsidR="00B54113" w:rsidRDefault="00F2175A">
      <w:pPr>
        <w:spacing w:line="276" w:lineRule="auto"/>
        <w:ind w:firstLine="708"/>
        <w:jc w:val="both"/>
        <w:rPr>
          <w:sz w:val="28"/>
          <w:szCs w:val="28"/>
        </w:rPr>
      </w:pPr>
      <w:r>
        <w:rPr>
          <w:sz w:val="28"/>
          <w:szCs w:val="28"/>
        </w:rPr>
        <w:t xml:space="preserve">Розроблення Плану впровадження системи профорієнтації у </w:t>
      </w:r>
      <w:proofErr w:type="spellStart"/>
      <w:r>
        <w:rPr>
          <w:sz w:val="28"/>
          <w:szCs w:val="28"/>
        </w:rPr>
        <w:t>Широківській</w:t>
      </w:r>
      <w:proofErr w:type="spellEnd"/>
      <w:r>
        <w:rPr>
          <w:sz w:val="28"/>
          <w:szCs w:val="28"/>
        </w:rPr>
        <w:t xml:space="preserve"> територіальній громаді зумовлене як внутрішніми потребами громади, так і її участю у національному пілотуванні системи профорієнтації дітей і підлітків. Ініціатива реалізується в межах реформи «Нова українська школа» та спрямована на формування сучасної моделі підтримки учнів у виборі освітньої та професійної траєкторії. Таким чином, розроблення Плану відповідає державній освітній політиці, а також стратегічним цілям розвитку громади щодо підвищення якості освіти та збереження молоді.</w:t>
      </w:r>
    </w:p>
    <w:p w14:paraId="03FDE26D" w14:textId="77777777" w:rsidR="00B54113" w:rsidRDefault="00F2175A">
      <w:pPr>
        <w:pStyle w:val="3"/>
        <w:spacing w:before="0" w:after="0" w:line="276" w:lineRule="auto"/>
        <w:ind w:left="0" w:firstLine="708"/>
        <w:jc w:val="both"/>
        <w:rPr>
          <w:sz w:val="28"/>
          <w:szCs w:val="28"/>
        </w:rPr>
      </w:pPr>
      <w:bookmarkStart w:id="14" w:name="_heading=h.twg57u618aae" w:colFirst="0" w:colLast="0"/>
      <w:bookmarkEnd w:id="14"/>
      <w:r>
        <w:rPr>
          <w:sz w:val="28"/>
          <w:szCs w:val="28"/>
        </w:rPr>
        <w:t>Контекст територіальної громади</w:t>
      </w:r>
    </w:p>
    <w:p w14:paraId="3DE42AF1" w14:textId="77777777" w:rsidR="00B54113" w:rsidRDefault="00F2175A">
      <w:pPr>
        <w:spacing w:line="276" w:lineRule="auto"/>
        <w:ind w:firstLine="708"/>
        <w:jc w:val="both"/>
        <w:rPr>
          <w:sz w:val="28"/>
          <w:szCs w:val="28"/>
        </w:rPr>
      </w:pPr>
      <w:proofErr w:type="spellStart"/>
      <w:r>
        <w:rPr>
          <w:sz w:val="28"/>
          <w:szCs w:val="28"/>
        </w:rPr>
        <w:t>Широківська</w:t>
      </w:r>
      <w:proofErr w:type="spellEnd"/>
      <w:r>
        <w:rPr>
          <w:sz w:val="28"/>
          <w:szCs w:val="28"/>
        </w:rPr>
        <w:t xml:space="preserve"> територіальна громада є сільською за типом і об’єднує 33 села та 2 селища із загальною чисельністю населення близько 13,7 тис. осіб. Демографічна структура громади характеризується поступовим скороченням частки дітей та молоді (близько 16,7%) та одночасним зростанням частки населення старшого віку. Така тенденція створює додаткове навантаження на систему освіти і підсилює необхідність утримання молоді в громаді через створення можливостей для її професійної реалізації.</w:t>
      </w:r>
    </w:p>
    <w:p w14:paraId="755033FE" w14:textId="77777777" w:rsidR="00B54113" w:rsidRDefault="00F2175A">
      <w:pPr>
        <w:spacing w:line="276" w:lineRule="auto"/>
        <w:ind w:firstLine="708"/>
        <w:jc w:val="both"/>
        <w:rPr>
          <w:sz w:val="28"/>
          <w:szCs w:val="28"/>
        </w:rPr>
      </w:pPr>
      <w:r>
        <w:rPr>
          <w:sz w:val="28"/>
          <w:szCs w:val="28"/>
        </w:rPr>
        <w:t xml:space="preserve">Освітня мережа громади включає заклади дошкільної та загальної середньої освіти (1 ліцей та 1 ліцей з філіями, 2 гімназії), що забезпечують базову освітню підготовку дітей і підлітків. Водночас відсутність у громаді закладів професійної (професійно-технічної), фахової </w:t>
      </w:r>
      <w:proofErr w:type="spellStart"/>
      <w:r>
        <w:rPr>
          <w:sz w:val="28"/>
          <w:szCs w:val="28"/>
        </w:rPr>
        <w:t>передвищої</w:t>
      </w:r>
      <w:proofErr w:type="spellEnd"/>
      <w:r>
        <w:rPr>
          <w:sz w:val="28"/>
          <w:szCs w:val="28"/>
        </w:rPr>
        <w:t xml:space="preserve"> та вищої освіти значно обмежує можливості для продовження навчання та професійного становлення молоді на місцевому рівні. Як наслідок, значна частина випускників змушена залишати громаду, що негативно впливає на її соціально-економічний розвиток.</w:t>
      </w:r>
    </w:p>
    <w:p w14:paraId="20E78C50" w14:textId="77777777" w:rsidR="00B54113" w:rsidRDefault="00F2175A">
      <w:pPr>
        <w:spacing w:line="276" w:lineRule="auto"/>
        <w:ind w:firstLine="708"/>
        <w:jc w:val="both"/>
        <w:rPr>
          <w:sz w:val="28"/>
          <w:szCs w:val="28"/>
        </w:rPr>
      </w:pPr>
      <w:r>
        <w:rPr>
          <w:sz w:val="28"/>
          <w:szCs w:val="28"/>
        </w:rPr>
        <w:t>Економічний профіль громади формується переважно за рахунок сільського господарства, промисловості та сфери торгівлі. Така структура визначає попит на робітничі професії, технічні спеціальності та фахівців середньої ланки. Проте відсутність системної профорієнтаційної роботи призводить до дисбалансу між освітніми орієнтаціями молоді та реальними потребами місцевого ринку праці.</w:t>
      </w:r>
    </w:p>
    <w:p w14:paraId="6DFEA869" w14:textId="77777777" w:rsidR="00B54113" w:rsidRDefault="00F2175A">
      <w:pPr>
        <w:pStyle w:val="3"/>
        <w:spacing w:before="0" w:after="0" w:line="276" w:lineRule="auto"/>
        <w:ind w:left="0" w:firstLine="708"/>
        <w:jc w:val="both"/>
        <w:rPr>
          <w:sz w:val="28"/>
          <w:szCs w:val="28"/>
        </w:rPr>
      </w:pPr>
      <w:bookmarkStart w:id="15" w:name="_heading=h.3kpe592jpknh" w:colFirst="0" w:colLast="0"/>
      <w:bookmarkEnd w:id="15"/>
      <w:r>
        <w:rPr>
          <w:sz w:val="28"/>
          <w:szCs w:val="28"/>
        </w:rPr>
        <w:t>Ключові виклики у сфері профорієнтації</w:t>
      </w:r>
    </w:p>
    <w:p w14:paraId="5D8FABB2" w14:textId="77777777" w:rsidR="00B54113" w:rsidRDefault="00F2175A">
      <w:pPr>
        <w:spacing w:line="276" w:lineRule="auto"/>
        <w:ind w:firstLine="708"/>
        <w:jc w:val="both"/>
        <w:rPr>
          <w:sz w:val="28"/>
          <w:szCs w:val="28"/>
        </w:rPr>
      </w:pPr>
      <w:r>
        <w:rPr>
          <w:sz w:val="28"/>
          <w:szCs w:val="28"/>
        </w:rPr>
        <w:lastRenderedPageBreak/>
        <w:t xml:space="preserve">За результатами проведеного опитування </w:t>
      </w:r>
      <w:proofErr w:type="spellStart"/>
      <w:r>
        <w:rPr>
          <w:sz w:val="28"/>
          <w:szCs w:val="28"/>
        </w:rPr>
        <w:t>стейкхолдерів</w:t>
      </w:r>
      <w:proofErr w:type="spellEnd"/>
      <w:r>
        <w:rPr>
          <w:sz w:val="28"/>
          <w:szCs w:val="28"/>
        </w:rPr>
        <w:t xml:space="preserve"> встановлено, що система профорієнтації у громаді перебуває на етапі становлення та характеризується низкою комплексних викликів.</w:t>
      </w:r>
    </w:p>
    <w:p w14:paraId="6BBAA6B3" w14:textId="77777777" w:rsidR="00B54113" w:rsidRDefault="00F2175A">
      <w:pPr>
        <w:spacing w:line="276" w:lineRule="auto"/>
        <w:ind w:firstLine="708"/>
        <w:jc w:val="both"/>
        <w:rPr>
          <w:sz w:val="28"/>
          <w:szCs w:val="28"/>
        </w:rPr>
      </w:pPr>
      <w:r>
        <w:rPr>
          <w:sz w:val="28"/>
          <w:szCs w:val="28"/>
        </w:rPr>
        <w:t xml:space="preserve">Передусім, </w:t>
      </w:r>
      <w:r>
        <w:rPr>
          <w:b/>
          <w:bCs/>
          <w:sz w:val="28"/>
          <w:szCs w:val="28"/>
        </w:rPr>
        <w:t>кадровий аспект</w:t>
      </w:r>
      <w:r>
        <w:rPr>
          <w:sz w:val="28"/>
          <w:szCs w:val="28"/>
        </w:rPr>
        <w:t xml:space="preserve"> є одним із найбільш проблемних. Лише незначна частина педагогічних працівників виконує функції кар’єрних радників, а більшість не має відповідної підготовки або досвіду у сфері профорієнтації . Роль кар’єрного координатора на рівні громади також лише формується, що ускладнює системну координацію профорієнтаційної діяльності.</w:t>
      </w:r>
    </w:p>
    <w:p w14:paraId="729A1577" w14:textId="77777777" w:rsidR="00B54113" w:rsidRDefault="00F2175A">
      <w:pPr>
        <w:spacing w:line="276" w:lineRule="auto"/>
        <w:ind w:firstLine="708"/>
        <w:jc w:val="both"/>
        <w:rPr>
          <w:sz w:val="28"/>
          <w:szCs w:val="28"/>
        </w:rPr>
      </w:pPr>
      <w:r>
        <w:rPr>
          <w:sz w:val="28"/>
          <w:szCs w:val="28"/>
        </w:rPr>
        <w:t xml:space="preserve">Не менш важливими є </w:t>
      </w:r>
      <w:r>
        <w:rPr>
          <w:b/>
          <w:bCs/>
          <w:sz w:val="28"/>
          <w:szCs w:val="28"/>
        </w:rPr>
        <w:t>інституційні виклики</w:t>
      </w:r>
      <w:r>
        <w:rPr>
          <w:sz w:val="28"/>
          <w:szCs w:val="28"/>
        </w:rPr>
        <w:t>, які проявляються у відсутності цілісної моделі профорієнтації, узгодженого планування та інтеграції профорієнтаційної роботи в освітній процес. Наявні заходи мають епізодичний характер і не забезпечують системного впливу на формування професійного вибору учнів.</w:t>
      </w:r>
    </w:p>
    <w:p w14:paraId="1C365A90" w14:textId="77777777" w:rsidR="00B54113" w:rsidRDefault="00F2175A">
      <w:pPr>
        <w:spacing w:line="276" w:lineRule="auto"/>
        <w:ind w:firstLine="708"/>
        <w:jc w:val="both"/>
        <w:rPr>
          <w:sz w:val="28"/>
          <w:szCs w:val="28"/>
        </w:rPr>
      </w:pPr>
      <w:r>
        <w:rPr>
          <w:b/>
          <w:bCs/>
          <w:sz w:val="28"/>
          <w:szCs w:val="28"/>
        </w:rPr>
        <w:t>Інформаційні виклики</w:t>
      </w:r>
      <w:r>
        <w:rPr>
          <w:sz w:val="28"/>
          <w:szCs w:val="28"/>
        </w:rPr>
        <w:t xml:space="preserve"> полягають у тому, що основними джерелами інформації про професії для дітей і підлітків залишаються соціальні мережі та інтернет, тоді як роль школи, профорієнтаційних заходів і роботодавців є обмеженою. Це призводить до формування поверхневих або стереотипних уявлень про професії та ускладнює усвідомлений вибір.</w:t>
      </w:r>
    </w:p>
    <w:p w14:paraId="6C3D022E" w14:textId="77777777" w:rsidR="00B54113" w:rsidRDefault="00F2175A">
      <w:pPr>
        <w:spacing w:line="276" w:lineRule="auto"/>
        <w:ind w:firstLine="708"/>
        <w:jc w:val="both"/>
        <w:rPr>
          <w:sz w:val="28"/>
          <w:szCs w:val="28"/>
        </w:rPr>
      </w:pPr>
      <w:r>
        <w:rPr>
          <w:b/>
          <w:bCs/>
          <w:sz w:val="28"/>
          <w:szCs w:val="28"/>
        </w:rPr>
        <w:t>Соціально-економічні виклики</w:t>
      </w:r>
      <w:r>
        <w:rPr>
          <w:sz w:val="28"/>
          <w:szCs w:val="28"/>
        </w:rPr>
        <w:t xml:space="preserve"> пов’язані з орієнтацією молоді на отримання освіти та працевлаштування поза межами громади, що посилює ризики її відтоку. Водночас взаємодія з місцевими роботодавцями залишається недостатньо розвиненою, а їх роль у профорієнтаційному процесі є мінімальною.</w:t>
      </w:r>
    </w:p>
    <w:p w14:paraId="7B897D91" w14:textId="77777777" w:rsidR="00B54113" w:rsidRDefault="00F2175A">
      <w:pPr>
        <w:spacing w:line="276" w:lineRule="auto"/>
        <w:ind w:firstLine="708"/>
        <w:jc w:val="both"/>
        <w:rPr>
          <w:sz w:val="28"/>
          <w:szCs w:val="28"/>
        </w:rPr>
      </w:pPr>
      <w:r>
        <w:rPr>
          <w:sz w:val="28"/>
          <w:szCs w:val="28"/>
        </w:rPr>
        <w:t xml:space="preserve">Окремо варто відзначити </w:t>
      </w:r>
      <w:r>
        <w:rPr>
          <w:b/>
          <w:bCs/>
          <w:sz w:val="28"/>
          <w:szCs w:val="28"/>
        </w:rPr>
        <w:t>комунікаційні виклики</w:t>
      </w:r>
      <w:r>
        <w:rPr>
          <w:sz w:val="28"/>
          <w:szCs w:val="28"/>
        </w:rPr>
        <w:t>, зокрема недостатній рівень поінформованості учнів і батьків про можливості позашкільної освіти, гуртків та профорієнтаційних заходів. Значна частина респондентів зазначає, що не володіє інформацією про наявні можливості, що свідчить про потребу у покращенні інформаційної політики громади.</w:t>
      </w:r>
    </w:p>
    <w:p w14:paraId="64A32261" w14:textId="77777777" w:rsidR="00B54113" w:rsidRDefault="00F2175A">
      <w:pPr>
        <w:pStyle w:val="3"/>
        <w:spacing w:before="0" w:after="0" w:line="276" w:lineRule="auto"/>
        <w:ind w:left="0" w:firstLine="708"/>
        <w:jc w:val="both"/>
        <w:rPr>
          <w:sz w:val="28"/>
          <w:szCs w:val="28"/>
        </w:rPr>
      </w:pPr>
      <w:bookmarkStart w:id="16" w:name="_heading=h.78v3sdzgdd66" w:colFirst="0" w:colLast="0"/>
      <w:bookmarkEnd w:id="16"/>
      <w:r>
        <w:rPr>
          <w:sz w:val="28"/>
          <w:szCs w:val="28"/>
        </w:rPr>
        <w:t>Зв’язок із реформою НУШ та профільної середньої освіти</w:t>
      </w:r>
    </w:p>
    <w:p w14:paraId="616AC312" w14:textId="77777777" w:rsidR="00B54113" w:rsidRDefault="00F2175A">
      <w:pPr>
        <w:spacing w:line="276" w:lineRule="auto"/>
        <w:ind w:firstLine="708"/>
        <w:jc w:val="both"/>
        <w:rPr>
          <w:sz w:val="28"/>
          <w:szCs w:val="28"/>
        </w:rPr>
      </w:pPr>
      <w:r>
        <w:rPr>
          <w:sz w:val="28"/>
          <w:szCs w:val="28"/>
        </w:rPr>
        <w:t>Впровадження системи профорієнтації є невід’ємною складовою реалізації реформи «Нова українська школа», зокрема її третього етапу — запровадження профільної середньої освіти. Саме на рівні базової школи (8–9 класи) формується основа для подальшого вибору профілю навчання та професійної траєкторії.</w:t>
      </w:r>
    </w:p>
    <w:p w14:paraId="57CA6F97" w14:textId="77777777" w:rsidR="00B54113" w:rsidRDefault="00F2175A">
      <w:pPr>
        <w:spacing w:line="276" w:lineRule="auto"/>
        <w:ind w:firstLine="708"/>
        <w:jc w:val="both"/>
        <w:rPr>
          <w:sz w:val="28"/>
          <w:szCs w:val="28"/>
        </w:rPr>
      </w:pPr>
      <w:r>
        <w:rPr>
          <w:sz w:val="28"/>
          <w:szCs w:val="28"/>
        </w:rPr>
        <w:t>У цьому контексті профорієнтація має перейти від епізодичних заходів до системного процесу, що включає діагностику інтересів і здібностей учнів, ознайомлення з сучасним світом професій, практичний досвід взаємодії з роботодавцями та індивідуальний супровід.</w:t>
      </w:r>
    </w:p>
    <w:p w14:paraId="0C27DCD5" w14:textId="77777777" w:rsidR="00B54113" w:rsidRDefault="00F2175A">
      <w:pPr>
        <w:pStyle w:val="3"/>
        <w:spacing w:before="0" w:after="0" w:line="276" w:lineRule="auto"/>
        <w:ind w:left="0" w:firstLine="708"/>
        <w:jc w:val="both"/>
        <w:rPr>
          <w:sz w:val="28"/>
          <w:szCs w:val="28"/>
        </w:rPr>
      </w:pPr>
      <w:bookmarkStart w:id="17" w:name="_heading=h.yy1mk0giccqa" w:colFirst="0" w:colLast="0"/>
      <w:bookmarkEnd w:id="17"/>
      <w:r>
        <w:rPr>
          <w:sz w:val="28"/>
          <w:szCs w:val="28"/>
        </w:rPr>
        <w:t>Участь у національних та регіональних ініціативах</w:t>
      </w:r>
    </w:p>
    <w:p w14:paraId="704F9D36" w14:textId="77777777" w:rsidR="00B54113" w:rsidRDefault="00F2175A">
      <w:pPr>
        <w:spacing w:line="276" w:lineRule="auto"/>
        <w:ind w:firstLine="708"/>
        <w:jc w:val="both"/>
        <w:rPr>
          <w:sz w:val="28"/>
          <w:szCs w:val="28"/>
        </w:rPr>
      </w:pPr>
      <w:proofErr w:type="spellStart"/>
      <w:r>
        <w:rPr>
          <w:sz w:val="28"/>
          <w:szCs w:val="28"/>
        </w:rPr>
        <w:t>Широківська</w:t>
      </w:r>
      <w:proofErr w:type="spellEnd"/>
      <w:r>
        <w:rPr>
          <w:sz w:val="28"/>
          <w:szCs w:val="28"/>
        </w:rPr>
        <w:t xml:space="preserve"> територіальна громада є учасником національного пілотування системи профорієнтації дітей і підлітків, що реалізується за </w:t>
      </w:r>
      <w:r>
        <w:rPr>
          <w:sz w:val="28"/>
          <w:szCs w:val="28"/>
        </w:rPr>
        <w:lastRenderedPageBreak/>
        <w:t xml:space="preserve">підтримки Міністерства освіти і науки України та міжнародних партнерів. Участь у цьому </w:t>
      </w:r>
      <w:proofErr w:type="spellStart"/>
      <w:r>
        <w:rPr>
          <w:sz w:val="28"/>
          <w:szCs w:val="28"/>
        </w:rPr>
        <w:t>проєкті</w:t>
      </w:r>
      <w:proofErr w:type="spellEnd"/>
      <w:r>
        <w:rPr>
          <w:sz w:val="28"/>
          <w:szCs w:val="28"/>
        </w:rPr>
        <w:t xml:space="preserve"> створює сприятливі умови для впровадження інноваційних підходів, підвищення кваліфікації педагогічних працівників, розвитку </w:t>
      </w:r>
      <w:proofErr w:type="spellStart"/>
      <w:r>
        <w:rPr>
          <w:sz w:val="28"/>
          <w:szCs w:val="28"/>
        </w:rPr>
        <w:t>партнерств</w:t>
      </w:r>
      <w:proofErr w:type="spellEnd"/>
      <w:r>
        <w:rPr>
          <w:sz w:val="28"/>
          <w:szCs w:val="28"/>
        </w:rPr>
        <w:t xml:space="preserve"> та залучення додаткових ресурсів.</w:t>
      </w:r>
    </w:p>
    <w:p w14:paraId="394F058C" w14:textId="77777777" w:rsidR="00B54113" w:rsidRDefault="00F2175A">
      <w:pPr>
        <w:pStyle w:val="3"/>
        <w:spacing w:before="0" w:after="0" w:line="276" w:lineRule="auto"/>
        <w:ind w:left="0" w:firstLine="708"/>
        <w:jc w:val="both"/>
        <w:rPr>
          <w:sz w:val="28"/>
          <w:szCs w:val="28"/>
        </w:rPr>
      </w:pPr>
      <w:bookmarkStart w:id="18" w:name="_heading=h.mrsafdpt3dol" w:colFirst="0" w:colLast="0"/>
      <w:bookmarkEnd w:id="18"/>
      <w:r>
        <w:rPr>
          <w:sz w:val="28"/>
          <w:szCs w:val="28"/>
        </w:rPr>
        <w:t>Узагальнені висновки за результатами опитування</w:t>
      </w:r>
    </w:p>
    <w:p w14:paraId="2794991D" w14:textId="77777777" w:rsidR="00B54113" w:rsidRDefault="00F2175A">
      <w:pPr>
        <w:spacing w:line="276" w:lineRule="auto"/>
        <w:ind w:firstLine="708"/>
        <w:jc w:val="both"/>
        <w:rPr>
          <w:sz w:val="28"/>
          <w:szCs w:val="28"/>
        </w:rPr>
      </w:pPr>
      <w:r>
        <w:rPr>
          <w:sz w:val="28"/>
          <w:szCs w:val="28"/>
        </w:rPr>
        <w:t>Проведене опитування підтвердило наявність об’єктивної потреби у впровадженні системної профорієнтації в громаді. Узагальнені результати свідчать, що:</w:t>
      </w:r>
    </w:p>
    <w:p w14:paraId="0AC2AB6E" w14:textId="77777777" w:rsidR="00B54113" w:rsidRDefault="00F2175A">
      <w:pPr>
        <w:numPr>
          <w:ilvl w:val="0"/>
          <w:numId w:val="2"/>
        </w:numPr>
        <w:spacing w:line="276" w:lineRule="auto"/>
        <w:ind w:hanging="11"/>
        <w:rPr>
          <w:sz w:val="28"/>
          <w:szCs w:val="28"/>
        </w:rPr>
      </w:pPr>
      <w:r>
        <w:rPr>
          <w:sz w:val="28"/>
          <w:szCs w:val="28"/>
        </w:rPr>
        <w:t>професійний вибір молоді формується переважно під впливом родини та цифрового середовища, тоді як інституційні механізми мають обмежений вплив;</w:t>
      </w:r>
    </w:p>
    <w:p w14:paraId="69374FC8" w14:textId="77777777" w:rsidR="00B54113" w:rsidRDefault="00F2175A">
      <w:pPr>
        <w:numPr>
          <w:ilvl w:val="0"/>
          <w:numId w:val="2"/>
        </w:numPr>
        <w:spacing w:line="276" w:lineRule="auto"/>
        <w:ind w:hanging="11"/>
        <w:rPr>
          <w:sz w:val="28"/>
          <w:szCs w:val="28"/>
        </w:rPr>
      </w:pPr>
      <w:r>
        <w:rPr>
          <w:sz w:val="28"/>
          <w:szCs w:val="28"/>
        </w:rPr>
        <w:t>учні часто не мають чіткого уявлення про професійні можливості та демонструють невизначеність у виборі;</w:t>
      </w:r>
    </w:p>
    <w:p w14:paraId="09FCAE09" w14:textId="77777777" w:rsidR="00B54113" w:rsidRDefault="00F2175A">
      <w:pPr>
        <w:numPr>
          <w:ilvl w:val="0"/>
          <w:numId w:val="2"/>
        </w:numPr>
        <w:spacing w:line="276" w:lineRule="auto"/>
        <w:ind w:hanging="11"/>
        <w:rPr>
          <w:sz w:val="28"/>
          <w:szCs w:val="28"/>
        </w:rPr>
      </w:pPr>
      <w:r>
        <w:rPr>
          <w:sz w:val="28"/>
          <w:szCs w:val="28"/>
        </w:rPr>
        <w:t>профорієнтаційні заходи не завжди відповідають потребам молоді та сприймаються як формальні;</w:t>
      </w:r>
    </w:p>
    <w:p w14:paraId="3DAD44D8" w14:textId="77777777" w:rsidR="00B54113" w:rsidRDefault="00F2175A">
      <w:pPr>
        <w:numPr>
          <w:ilvl w:val="0"/>
          <w:numId w:val="2"/>
        </w:numPr>
        <w:spacing w:line="276" w:lineRule="auto"/>
        <w:ind w:hanging="11"/>
        <w:rPr>
          <w:sz w:val="28"/>
          <w:szCs w:val="28"/>
        </w:rPr>
      </w:pPr>
      <w:r>
        <w:rPr>
          <w:sz w:val="28"/>
          <w:szCs w:val="28"/>
        </w:rPr>
        <w:t xml:space="preserve">існує розрив між очікуваннями різних груп </w:t>
      </w:r>
      <w:proofErr w:type="spellStart"/>
      <w:r>
        <w:rPr>
          <w:sz w:val="28"/>
          <w:szCs w:val="28"/>
        </w:rPr>
        <w:t>стейкхолдерів</w:t>
      </w:r>
      <w:proofErr w:type="spellEnd"/>
      <w:r>
        <w:rPr>
          <w:sz w:val="28"/>
          <w:szCs w:val="28"/>
        </w:rPr>
        <w:t>, що ускладнює формування узгодженої політики;</w:t>
      </w:r>
    </w:p>
    <w:p w14:paraId="3B36E770" w14:textId="77777777" w:rsidR="00B54113" w:rsidRDefault="00F2175A">
      <w:pPr>
        <w:numPr>
          <w:ilvl w:val="0"/>
          <w:numId w:val="2"/>
        </w:numPr>
        <w:spacing w:line="276" w:lineRule="auto"/>
        <w:ind w:hanging="11"/>
        <w:rPr>
          <w:sz w:val="28"/>
          <w:szCs w:val="28"/>
        </w:rPr>
      </w:pPr>
      <w:r>
        <w:rPr>
          <w:sz w:val="28"/>
          <w:szCs w:val="28"/>
        </w:rPr>
        <w:t>спостерігається низький рівень інтеграції роботодавців у профорієнтаційний процес;</w:t>
      </w:r>
    </w:p>
    <w:p w14:paraId="44598CC7" w14:textId="77777777" w:rsidR="00B54113" w:rsidRDefault="00F2175A">
      <w:pPr>
        <w:numPr>
          <w:ilvl w:val="0"/>
          <w:numId w:val="2"/>
        </w:numPr>
        <w:spacing w:line="276" w:lineRule="auto"/>
        <w:ind w:hanging="11"/>
        <w:rPr>
          <w:sz w:val="28"/>
          <w:szCs w:val="28"/>
        </w:rPr>
      </w:pPr>
      <w:r>
        <w:rPr>
          <w:sz w:val="28"/>
          <w:szCs w:val="28"/>
        </w:rPr>
        <w:t>значна частина дітей не залучена до позашкільної діяльності, що обмежує можливості для розвитку інтересів і практичних навичок.</w:t>
      </w:r>
    </w:p>
    <w:p w14:paraId="3A7A8702" w14:textId="77777777" w:rsidR="00B54113" w:rsidRDefault="00F2175A">
      <w:pPr>
        <w:spacing w:line="276" w:lineRule="auto"/>
        <w:ind w:firstLine="708"/>
        <w:jc w:val="both"/>
        <w:rPr>
          <w:sz w:val="28"/>
          <w:szCs w:val="28"/>
        </w:rPr>
      </w:pPr>
      <w:r>
        <w:rPr>
          <w:sz w:val="28"/>
          <w:szCs w:val="28"/>
        </w:rPr>
        <w:t>Отже, результати дослідження підтверджують необхідність переходу до системного, комплексного підходу до профорієнтації, який забезпечить узгодження освітніх результатів із потребами ринку праці та сприятиме розвитку громади.</w:t>
      </w:r>
    </w:p>
    <w:p w14:paraId="099A33F8" w14:textId="77777777" w:rsidR="00B54113" w:rsidRDefault="00F2175A">
      <w:pPr>
        <w:pStyle w:val="3"/>
        <w:spacing w:before="0" w:after="0" w:line="276" w:lineRule="auto"/>
        <w:ind w:left="0" w:firstLine="708"/>
        <w:jc w:val="both"/>
        <w:rPr>
          <w:sz w:val="28"/>
          <w:szCs w:val="28"/>
        </w:rPr>
      </w:pPr>
      <w:bookmarkStart w:id="19" w:name="_heading=h.79a6so1rfpti" w:colFirst="0" w:colLast="0"/>
      <w:bookmarkEnd w:id="19"/>
      <w:r>
        <w:rPr>
          <w:sz w:val="28"/>
          <w:szCs w:val="28"/>
        </w:rPr>
        <w:t>Організаційні передумови впровадження системи</w:t>
      </w:r>
    </w:p>
    <w:p w14:paraId="7BC85535" w14:textId="77777777" w:rsidR="00B54113" w:rsidRDefault="00F2175A">
      <w:pPr>
        <w:spacing w:line="276" w:lineRule="auto"/>
        <w:ind w:firstLine="708"/>
        <w:jc w:val="both"/>
        <w:rPr>
          <w:sz w:val="28"/>
          <w:szCs w:val="28"/>
        </w:rPr>
      </w:pPr>
      <w:r>
        <w:rPr>
          <w:sz w:val="28"/>
          <w:szCs w:val="28"/>
        </w:rPr>
        <w:t>З метою створення організаційної основи для впровадження системи профорієнтації у громаді вже здійснено та передбачено такі кроки:</w:t>
      </w:r>
    </w:p>
    <w:p w14:paraId="4F79C139" w14:textId="77777777" w:rsidR="00B54113" w:rsidRDefault="00F2175A">
      <w:pPr>
        <w:numPr>
          <w:ilvl w:val="0"/>
          <w:numId w:val="1"/>
        </w:numPr>
        <w:spacing w:line="276" w:lineRule="auto"/>
        <w:ind w:hanging="11"/>
        <w:jc w:val="both"/>
        <w:rPr>
          <w:sz w:val="28"/>
          <w:szCs w:val="28"/>
        </w:rPr>
      </w:pPr>
      <w:r>
        <w:rPr>
          <w:sz w:val="28"/>
          <w:szCs w:val="28"/>
        </w:rPr>
        <w:t xml:space="preserve">визначено кар’єрного координатора територіальної громади — головного спеціаліста відділу освіти </w:t>
      </w:r>
      <w:proofErr w:type="spellStart"/>
      <w:r>
        <w:rPr>
          <w:sz w:val="28"/>
          <w:szCs w:val="28"/>
        </w:rPr>
        <w:t>Широківської</w:t>
      </w:r>
      <w:proofErr w:type="spellEnd"/>
      <w:r>
        <w:rPr>
          <w:sz w:val="28"/>
          <w:szCs w:val="28"/>
        </w:rPr>
        <w:t xml:space="preserve"> сільської ради;</w:t>
      </w:r>
    </w:p>
    <w:p w14:paraId="0CF68200" w14:textId="77777777" w:rsidR="00B54113" w:rsidRDefault="00F2175A">
      <w:pPr>
        <w:numPr>
          <w:ilvl w:val="0"/>
          <w:numId w:val="1"/>
        </w:numPr>
        <w:spacing w:line="276" w:lineRule="auto"/>
        <w:ind w:hanging="11"/>
        <w:jc w:val="both"/>
        <w:rPr>
          <w:sz w:val="28"/>
          <w:szCs w:val="28"/>
        </w:rPr>
      </w:pPr>
      <w:r>
        <w:rPr>
          <w:sz w:val="28"/>
          <w:szCs w:val="28"/>
        </w:rPr>
        <w:t>визначено пілотні заклади загальної середньої освіти для впровадження курсу за вибором «Професії» у 8–9 класах;</w:t>
      </w:r>
    </w:p>
    <w:p w14:paraId="67E5E8C1" w14:textId="77777777" w:rsidR="00B54113" w:rsidRDefault="00F2175A">
      <w:pPr>
        <w:numPr>
          <w:ilvl w:val="0"/>
          <w:numId w:val="1"/>
        </w:numPr>
        <w:spacing w:line="276" w:lineRule="auto"/>
        <w:ind w:hanging="11"/>
        <w:jc w:val="both"/>
        <w:rPr>
          <w:sz w:val="28"/>
          <w:szCs w:val="28"/>
        </w:rPr>
      </w:pPr>
      <w:r>
        <w:rPr>
          <w:sz w:val="28"/>
          <w:szCs w:val="28"/>
        </w:rPr>
        <w:t>визначено педагогічних працівників (кар’єрних радників) у пілотних закладах освіти, які забезпечуватимуть реалізацію курсу та супровід учнів;</w:t>
      </w:r>
    </w:p>
    <w:p w14:paraId="7A1F1B23" w14:textId="77777777" w:rsidR="00B54113" w:rsidRDefault="00F2175A">
      <w:pPr>
        <w:numPr>
          <w:ilvl w:val="0"/>
          <w:numId w:val="1"/>
        </w:numPr>
        <w:spacing w:line="276" w:lineRule="auto"/>
        <w:ind w:hanging="11"/>
        <w:jc w:val="both"/>
        <w:rPr>
          <w:sz w:val="28"/>
          <w:szCs w:val="28"/>
        </w:rPr>
      </w:pPr>
      <w:r>
        <w:rPr>
          <w:sz w:val="28"/>
          <w:szCs w:val="28"/>
        </w:rPr>
        <w:t>планується розвиток партнерства з місцевими роботодавцями та залучення їх до профорієнтаційної діяльності;</w:t>
      </w:r>
    </w:p>
    <w:p w14:paraId="1661048E" w14:textId="77777777" w:rsidR="00B54113" w:rsidRDefault="00F2175A">
      <w:pPr>
        <w:numPr>
          <w:ilvl w:val="0"/>
          <w:numId w:val="1"/>
        </w:numPr>
        <w:spacing w:line="276" w:lineRule="auto"/>
        <w:ind w:hanging="11"/>
        <w:jc w:val="both"/>
        <w:rPr>
          <w:sz w:val="28"/>
          <w:szCs w:val="28"/>
        </w:rPr>
      </w:pPr>
      <w:r>
        <w:rPr>
          <w:sz w:val="28"/>
          <w:szCs w:val="28"/>
        </w:rPr>
        <w:t>передбачається посилення інформаційної роботи з учнями та батьками щодо можливостей професійного самовизначення.</w:t>
      </w:r>
    </w:p>
    <w:p w14:paraId="22F8725C" w14:textId="77777777" w:rsidR="00B54113" w:rsidRDefault="00B54113">
      <w:pPr>
        <w:spacing w:line="276" w:lineRule="auto"/>
        <w:rPr>
          <w:rFonts w:ascii="Arial" w:eastAsia="Arial" w:hAnsi="Arial" w:cs="Arial"/>
          <w:sz w:val="22"/>
          <w:szCs w:val="22"/>
        </w:rPr>
      </w:pPr>
    </w:p>
    <w:p w14:paraId="304804CC" w14:textId="77777777" w:rsidR="00B54113" w:rsidRDefault="00B54113">
      <w:pPr>
        <w:spacing w:line="276" w:lineRule="auto"/>
        <w:rPr>
          <w:rFonts w:ascii="Arial" w:eastAsia="Arial" w:hAnsi="Arial" w:cs="Arial"/>
          <w:sz w:val="22"/>
          <w:szCs w:val="22"/>
        </w:rPr>
      </w:pPr>
    </w:p>
    <w:p w14:paraId="55ECC3A0" w14:textId="77777777" w:rsidR="00B54113" w:rsidRDefault="00B54113">
      <w:pPr>
        <w:spacing w:line="276" w:lineRule="auto"/>
        <w:rPr>
          <w:rFonts w:ascii="Arial" w:eastAsia="Arial" w:hAnsi="Arial" w:cs="Arial"/>
          <w:sz w:val="22"/>
          <w:szCs w:val="22"/>
        </w:rPr>
      </w:pPr>
    </w:p>
    <w:p w14:paraId="7719AFD5" w14:textId="77777777" w:rsidR="00B54113" w:rsidRDefault="00F2175A">
      <w:pPr>
        <w:pStyle w:val="3"/>
        <w:spacing w:before="0" w:after="0" w:line="276" w:lineRule="auto"/>
        <w:ind w:left="0"/>
        <w:jc w:val="center"/>
        <w:rPr>
          <w:sz w:val="28"/>
          <w:szCs w:val="28"/>
        </w:rPr>
      </w:pPr>
      <w:bookmarkStart w:id="20" w:name="_heading=h.cmhm28j1n555" w:colFirst="0" w:colLast="0"/>
      <w:bookmarkEnd w:id="20"/>
      <w:r>
        <w:rPr>
          <w:sz w:val="28"/>
          <w:szCs w:val="28"/>
        </w:rPr>
        <w:t xml:space="preserve">2. Мета та завдання </w:t>
      </w:r>
    </w:p>
    <w:p w14:paraId="2F7B6EFF" w14:textId="77777777" w:rsidR="00B54113" w:rsidRDefault="00F2175A">
      <w:pPr>
        <w:spacing w:line="276" w:lineRule="auto"/>
        <w:jc w:val="both"/>
        <w:rPr>
          <w:sz w:val="28"/>
          <w:szCs w:val="28"/>
        </w:rPr>
      </w:pPr>
      <w:r>
        <w:rPr>
          <w:b/>
          <w:bCs/>
          <w:sz w:val="28"/>
          <w:szCs w:val="28"/>
        </w:rPr>
        <w:t xml:space="preserve">Мета: </w:t>
      </w:r>
      <w:r>
        <w:rPr>
          <w:sz w:val="28"/>
          <w:szCs w:val="28"/>
        </w:rPr>
        <w:t xml:space="preserve">Впровадження сталої, інклюзивної та практично орієнтованої системи профорієнтації дітей і підлітків у територіальній громаді у 2026–2027 роках із забезпеченням </w:t>
      </w:r>
      <w:proofErr w:type="spellStart"/>
      <w:r>
        <w:rPr>
          <w:sz w:val="28"/>
          <w:szCs w:val="28"/>
        </w:rPr>
        <w:t>міжсекторальної</w:t>
      </w:r>
      <w:proofErr w:type="spellEnd"/>
      <w:r>
        <w:rPr>
          <w:sz w:val="28"/>
          <w:szCs w:val="28"/>
        </w:rPr>
        <w:t xml:space="preserve"> взаємодії органів влади, закладів освіти та місцевого бізнесу.</w:t>
      </w:r>
    </w:p>
    <w:p w14:paraId="2D5E06C7" w14:textId="77777777" w:rsidR="00B54113" w:rsidRDefault="00F2175A">
      <w:pPr>
        <w:spacing w:line="276" w:lineRule="auto"/>
        <w:jc w:val="both"/>
        <w:rPr>
          <w:b/>
          <w:bCs/>
          <w:sz w:val="28"/>
          <w:szCs w:val="28"/>
        </w:rPr>
      </w:pPr>
      <w:r>
        <w:rPr>
          <w:b/>
          <w:bCs/>
          <w:sz w:val="28"/>
          <w:szCs w:val="28"/>
        </w:rPr>
        <w:t>Основні завдання:</w:t>
      </w:r>
    </w:p>
    <w:p w14:paraId="0B36C77A" w14:textId="77777777" w:rsidR="00B54113" w:rsidRDefault="00F2175A">
      <w:pPr>
        <w:spacing w:line="276" w:lineRule="auto"/>
        <w:ind w:firstLine="708"/>
        <w:jc w:val="both"/>
        <w:rPr>
          <w:sz w:val="28"/>
          <w:szCs w:val="28"/>
        </w:rPr>
      </w:pPr>
      <w:r>
        <w:rPr>
          <w:b/>
          <w:bCs/>
          <w:sz w:val="28"/>
          <w:szCs w:val="28"/>
        </w:rPr>
        <w:t>1.</w:t>
      </w:r>
      <w:r>
        <w:rPr>
          <w:sz w:val="28"/>
          <w:szCs w:val="28"/>
        </w:rPr>
        <w:t xml:space="preserve"> </w:t>
      </w:r>
      <w:r>
        <w:rPr>
          <w:b/>
          <w:bCs/>
          <w:sz w:val="28"/>
          <w:szCs w:val="28"/>
        </w:rPr>
        <w:t>Розвиток інституційної та кадрової спроможності громади у сфері профорієнтації.</w:t>
      </w:r>
      <w:r>
        <w:rPr>
          <w:b/>
          <w:bCs/>
          <w:sz w:val="28"/>
          <w:szCs w:val="28"/>
        </w:rPr>
        <w:br/>
      </w:r>
      <w:r>
        <w:rPr>
          <w:sz w:val="28"/>
          <w:szCs w:val="28"/>
        </w:rPr>
        <w:t xml:space="preserve"> Передбачається формування цілісної системи управління профорієнтаційною діяльністю, зокрема через посилення ролі кар’єрного координатора, підготовку педагогічних працівників до виконання функцій кар’єрних радників, а також інтеграцію профорієнтації в освітній процес закладів загальної середньої освіти.</w:t>
      </w:r>
    </w:p>
    <w:p w14:paraId="4F8F5C3A" w14:textId="77777777" w:rsidR="00B54113" w:rsidRDefault="00F2175A">
      <w:pPr>
        <w:spacing w:line="276" w:lineRule="auto"/>
        <w:ind w:firstLine="708"/>
        <w:jc w:val="both"/>
        <w:rPr>
          <w:sz w:val="28"/>
          <w:szCs w:val="28"/>
        </w:rPr>
      </w:pPr>
      <w:r>
        <w:rPr>
          <w:b/>
          <w:bCs/>
          <w:sz w:val="28"/>
          <w:szCs w:val="28"/>
        </w:rPr>
        <w:t xml:space="preserve">2. Запровадження системної, </w:t>
      </w:r>
      <w:proofErr w:type="spellStart"/>
      <w:r>
        <w:rPr>
          <w:b/>
          <w:bCs/>
          <w:sz w:val="28"/>
          <w:szCs w:val="28"/>
        </w:rPr>
        <w:t>практикоорієнтованої</w:t>
      </w:r>
      <w:proofErr w:type="spellEnd"/>
      <w:r>
        <w:rPr>
          <w:b/>
          <w:bCs/>
          <w:sz w:val="28"/>
          <w:szCs w:val="28"/>
        </w:rPr>
        <w:t xml:space="preserve"> профорієнтаційної роботи з учнями.</w:t>
      </w:r>
      <w:r>
        <w:rPr>
          <w:b/>
          <w:bCs/>
          <w:sz w:val="28"/>
          <w:szCs w:val="28"/>
        </w:rPr>
        <w:br/>
      </w:r>
      <w:r>
        <w:rPr>
          <w:sz w:val="28"/>
          <w:szCs w:val="28"/>
        </w:rPr>
        <w:t>Завдання передбачає впровадження курсу за вибором «Професії» у 8–9 класах, розвиток різноманітних форм профорієнтаційної діяльності (екскурсії, зустрічі з фахівцями, професійні проби), а також створення умов для усвідомленого вибору учнями подальшої освітньої та професійної траєкторії.</w:t>
      </w:r>
    </w:p>
    <w:p w14:paraId="49D1ECCB" w14:textId="77777777" w:rsidR="00B54113" w:rsidRDefault="00F2175A">
      <w:pPr>
        <w:spacing w:line="276" w:lineRule="auto"/>
        <w:ind w:firstLine="708"/>
        <w:jc w:val="both"/>
        <w:rPr>
          <w:sz w:val="28"/>
          <w:szCs w:val="28"/>
        </w:rPr>
      </w:pPr>
      <w:r>
        <w:rPr>
          <w:b/>
          <w:bCs/>
          <w:sz w:val="28"/>
          <w:szCs w:val="28"/>
        </w:rPr>
        <w:t xml:space="preserve">3. Розвиток партнерства з місцевими роботодавцями та іншими </w:t>
      </w:r>
      <w:proofErr w:type="spellStart"/>
      <w:r>
        <w:rPr>
          <w:b/>
          <w:bCs/>
          <w:sz w:val="28"/>
          <w:szCs w:val="28"/>
        </w:rPr>
        <w:t>стейкхолдерами</w:t>
      </w:r>
      <w:proofErr w:type="spellEnd"/>
      <w:r>
        <w:rPr>
          <w:b/>
          <w:bCs/>
          <w:sz w:val="28"/>
          <w:szCs w:val="28"/>
        </w:rPr>
        <w:t>.</w:t>
      </w:r>
      <w:r>
        <w:rPr>
          <w:b/>
          <w:bCs/>
          <w:sz w:val="28"/>
          <w:szCs w:val="28"/>
        </w:rPr>
        <w:br/>
      </w:r>
      <w:r>
        <w:rPr>
          <w:sz w:val="28"/>
          <w:szCs w:val="28"/>
        </w:rPr>
        <w:t xml:space="preserve">Передбачається налагодження системної взаємодії між закладами освіти, органами місцевого самоврядування та бізнесом, залучення роботодавців до профорієнтаційної роботи, формування </w:t>
      </w:r>
      <w:proofErr w:type="spellStart"/>
      <w:r>
        <w:rPr>
          <w:sz w:val="28"/>
          <w:szCs w:val="28"/>
        </w:rPr>
        <w:t>практикоорієнтованих</w:t>
      </w:r>
      <w:proofErr w:type="spellEnd"/>
      <w:r>
        <w:rPr>
          <w:sz w:val="28"/>
          <w:szCs w:val="28"/>
        </w:rPr>
        <w:t xml:space="preserve"> форматів співпраці та врахування потреб місцевого ринку праці.</w:t>
      </w:r>
    </w:p>
    <w:p w14:paraId="15760BC7" w14:textId="77777777" w:rsidR="00B54113" w:rsidRDefault="00F2175A">
      <w:pPr>
        <w:spacing w:line="276" w:lineRule="auto"/>
        <w:ind w:firstLine="708"/>
        <w:jc w:val="both"/>
        <w:rPr>
          <w:sz w:val="28"/>
          <w:szCs w:val="28"/>
        </w:rPr>
      </w:pPr>
      <w:r>
        <w:rPr>
          <w:b/>
          <w:bCs/>
          <w:sz w:val="28"/>
          <w:szCs w:val="28"/>
        </w:rPr>
        <w:t xml:space="preserve">4. Забезпечення доступності, </w:t>
      </w:r>
      <w:proofErr w:type="spellStart"/>
      <w:r>
        <w:rPr>
          <w:b/>
          <w:bCs/>
          <w:sz w:val="28"/>
          <w:szCs w:val="28"/>
        </w:rPr>
        <w:t>інклюзивності</w:t>
      </w:r>
      <w:proofErr w:type="spellEnd"/>
      <w:r>
        <w:rPr>
          <w:b/>
          <w:bCs/>
          <w:sz w:val="28"/>
          <w:szCs w:val="28"/>
        </w:rPr>
        <w:t xml:space="preserve"> та рівних можливостей у профорієнтації.</w:t>
      </w:r>
      <w:r>
        <w:rPr>
          <w:b/>
          <w:bCs/>
          <w:sz w:val="28"/>
          <w:szCs w:val="28"/>
        </w:rPr>
        <w:br/>
      </w:r>
      <w:r>
        <w:rPr>
          <w:sz w:val="28"/>
          <w:szCs w:val="28"/>
        </w:rPr>
        <w:t>Завдання спрямоване на врахування потреб різних категорій дітей і підлітків, у тому числі учнів з особливими освітніми потребами, подолання гендерних стереотипів у виборі професій та забезпечення рівного доступу до профорієнтаційних заходів.</w:t>
      </w:r>
    </w:p>
    <w:p w14:paraId="6CAE9793" w14:textId="77777777" w:rsidR="00B54113" w:rsidRDefault="00F2175A">
      <w:pPr>
        <w:spacing w:line="276" w:lineRule="auto"/>
        <w:ind w:firstLine="708"/>
        <w:jc w:val="both"/>
        <w:rPr>
          <w:sz w:val="28"/>
          <w:szCs w:val="28"/>
        </w:rPr>
      </w:pPr>
      <w:r>
        <w:rPr>
          <w:b/>
          <w:bCs/>
          <w:sz w:val="28"/>
          <w:szCs w:val="28"/>
        </w:rPr>
        <w:t>5. Розвиток системи комунікації, моніторингу та оцінювання ефективності профорієнтації.</w:t>
      </w:r>
      <w:r>
        <w:rPr>
          <w:b/>
          <w:bCs/>
          <w:sz w:val="28"/>
          <w:szCs w:val="28"/>
        </w:rPr>
        <w:br/>
      </w:r>
      <w:r>
        <w:rPr>
          <w:sz w:val="28"/>
          <w:szCs w:val="28"/>
        </w:rPr>
        <w:t>Передбачається підвищення рівня поінформованості учнів і батьків про можливості професійного самовизначення, створення ефективних каналів комунікації, а також запровадження механізмів регулярного моніторингу, оцінювання результативності та звітності щодо реалізації Плану.</w:t>
      </w:r>
    </w:p>
    <w:p w14:paraId="00F9CAC8" w14:textId="77777777" w:rsidR="00B54113" w:rsidRDefault="00B54113">
      <w:pPr>
        <w:pStyle w:val="3"/>
        <w:spacing w:after="80" w:line="276" w:lineRule="auto"/>
        <w:ind w:left="0"/>
        <w:jc w:val="center"/>
        <w:rPr>
          <w:sz w:val="28"/>
          <w:szCs w:val="28"/>
        </w:rPr>
      </w:pPr>
      <w:bookmarkStart w:id="21" w:name="_heading=h.mzeroeummsft" w:colFirst="0" w:colLast="0"/>
      <w:bookmarkEnd w:id="21"/>
    </w:p>
    <w:p w14:paraId="09E50F2F" w14:textId="77777777" w:rsidR="00B54113" w:rsidRDefault="00B54113"/>
    <w:p w14:paraId="33843E37" w14:textId="77777777" w:rsidR="00B54113" w:rsidRDefault="00B54113"/>
    <w:p w14:paraId="73539589" w14:textId="77777777" w:rsidR="00B54113" w:rsidRDefault="00F2175A">
      <w:pPr>
        <w:pStyle w:val="3"/>
        <w:spacing w:after="80" w:line="276" w:lineRule="auto"/>
        <w:ind w:left="0"/>
        <w:jc w:val="center"/>
        <w:rPr>
          <w:sz w:val="28"/>
          <w:szCs w:val="28"/>
        </w:rPr>
      </w:pPr>
      <w:bookmarkStart w:id="22" w:name="_heading=h.rjaj2x42zauv" w:colFirst="0" w:colLast="0"/>
      <w:bookmarkEnd w:id="22"/>
      <w:r>
        <w:rPr>
          <w:sz w:val="28"/>
          <w:szCs w:val="28"/>
        </w:rPr>
        <w:t>3. Принципи впровадження системи профорієнтації</w:t>
      </w:r>
    </w:p>
    <w:p w14:paraId="689CB140" w14:textId="77777777" w:rsidR="00B54113" w:rsidRDefault="00F2175A">
      <w:pPr>
        <w:spacing w:line="276" w:lineRule="auto"/>
        <w:jc w:val="both"/>
        <w:rPr>
          <w:sz w:val="28"/>
          <w:szCs w:val="28"/>
        </w:rPr>
      </w:pPr>
      <w:r>
        <w:rPr>
          <w:b/>
          <w:bCs/>
          <w:sz w:val="28"/>
          <w:szCs w:val="28"/>
        </w:rPr>
        <w:t>Поінформованість</w:t>
      </w:r>
      <w:r>
        <w:rPr>
          <w:b/>
          <w:bCs/>
          <w:sz w:val="28"/>
          <w:szCs w:val="28"/>
        </w:rPr>
        <w:br/>
      </w:r>
      <w:r>
        <w:rPr>
          <w:sz w:val="28"/>
          <w:szCs w:val="28"/>
        </w:rPr>
        <w:t xml:space="preserve"> Забезпечення доступу учнів, батьків та педагогічних працівників до актуальної, достовірної та зрозумілої інформації про світ професій, освітні можливості та потреби ринку праці. Передбачає розвиток ефективних каналів комунікації, у тому числі цифрових.</w:t>
      </w:r>
    </w:p>
    <w:p w14:paraId="5E48CBE0" w14:textId="77777777" w:rsidR="00B54113" w:rsidRDefault="00F2175A">
      <w:pPr>
        <w:spacing w:line="276" w:lineRule="auto"/>
        <w:jc w:val="both"/>
        <w:rPr>
          <w:sz w:val="28"/>
          <w:szCs w:val="28"/>
        </w:rPr>
      </w:pPr>
      <w:r>
        <w:rPr>
          <w:b/>
          <w:bCs/>
          <w:sz w:val="28"/>
          <w:szCs w:val="28"/>
        </w:rPr>
        <w:t>Співпраця</w:t>
      </w:r>
      <w:r>
        <w:rPr>
          <w:b/>
          <w:bCs/>
          <w:sz w:val="28"/>
          <w:szCs w:val="28"/>
        </w:rPr>
        <w:br/>
      </w:r>
      <w:r>
        <w:rPr>
          <w:sz w:val="28"/>
          <w:szCs w:val="28"/>
        </w:rPr>
        <w:t xml:space="preserve"> Налагодження </w:t>
      </w:r>
      <w:proofErr w:type="spellStart"/>
      <w:r>
        <w:rPr>
          <w:sz w:val="28"/>
          <w:szCs w:val="28"/>
        </w:rPr>
        <w:t>міжсекторальної</w:t>
      </w:r>
      <w:proofErr w:type="spellEnd"/>
      <w:r>
        <w:rPr>
          <w:sz w:val="28"/>
          <w:szCs w:val="28"/>
        </w:rPr>
        <w:t xml:space="preserve"> взаємодії між органами місцевого самоврядування, закладами освіти, роботодавцями, громадськими організаціями та іншими </w:t>
      </w:r>
      <w:proofErr w:type="spellStart"/>
      <w:r>
        <w:rPr>
          <w:sz w:val="28"/>
          <w:szCs w:val="28"/>
        </w:rPr>
        <w:t>стейкхолдерами</w:t>
      </w:r>
      <w:proofErr w:type="spellEnd"/>
      <w:r>
        <w:rPr>
          <w:sz w:val="28"/>
          <w:szCs w:val="28"/>
        </w:rPr>
        <w:t>. Принцип передбачає об’єднання ресурсів і зусиль для досягнення спільної мети.</w:t>
      </w:r>
    </w:p>
    <w:p w14:paraId="29C2323C" w14:textId="77777777" w:rsidR="00B54113" w:rsidRDefault="00F2175A">
      <w:pPr>
        <w:spacing w:line="276" w:lineRule="auto"/>
        <w:jc w:val="both"/>
        <w:rPr>
          <w:sz w:val="28"/>
          <w:szCs w:val="28"/>
        </w:rPr>
      </w:pPr>
      <w:proofErr w:type="spellStart"/>
      <w:r>
        <w:rPr>
          <w:b/>
          <w:bCs/>
          <w:sz w:val="28"/>
          <w:szCs w:val="28"/>
        </w:rPr>
        <w:t>Релевантність</w:t>
      </w:r>
      <w:proofErr w:type="spellEnd"/>
      <w:r>
        <w:rPr>
          <w:b/>
          <w:bCs/>
          <w:sz w:val="28"/>
          <w:szCs w:val="28"/>
        </w:rPr>
        <w:br/>
      </w:r>
      <w:r>
        <w:rPr>
          <w:sz w:val="28"/>
          <w:szCs w:val="28"/>
        </w:rPr>
        <w:t xml:space="preserve"> Забезпечення відповідності змісту та форм профорієнтаційної роботи актуальним потребам учнів, запитам ринку праці та соціально-економічному контексту громади. Орієнтація на практичну цінність та сучасність профорієнтаційних заходів.</w:t>
      </w:r>
    </w:p>
    <w:p w14:paraId="1A0DE3D1" w14:textId="77777777" w:rsidR="00B54113" w:rsidRDefault="00F2175A">
      <w:pPr>
        <w:spacing w:line="276" w:lineRule="auto"/>
        <w:jc w:val="both"/>
        <w:rPr>
          <w:sz w:val="28"/>
          <w:szCs w:val="28"/>
        </w:rPr>
      </w:pPr>
      <w:proofErr w:type="spellStart"/>
      <w:r>
        <w:rPr>
          <w:b/>
          <w:bCs/>
          <w:sz w:val="28"/>
          <w:szCs w:val="28"/>
        </w:rPr>
        <w:t>Інклюзивність</w:t>
      </w:r>
      <w:proofErr w:type="spellEnd"/>
      <w:r>
        <w:rPr>
          <w:b/>
          <w:bCs/>
          <w:sz w:val="28"/>
          <w:szCs w:val="28"/>
        </w:rPr>
        <w:br/>
      </w:r>
      <w:r>
        <w:rPr>
          <w:sz w:val="28"/>
          <w:szCs w:val="28"/>
        </w:rPr>
        <w:t xml:space="preserve"> Створення рівних можливостей для участі у профорієнтаційних заходах для всіх категорій учнів, у тому числі дітей з особливими освітніми потребами, внутрішньо переміщених осіб та інших вразливих груп. Забезпечення недискримінаційного підходу та врахування різноманітності.</w:t>
      </w:r>
    </w:p>
    <w:p w14:paraId="21E98F5C" w14:textId="77777777" w:rsidR="00B54113" w:rsidRDefault="00F2175A">
      <w:pPr>
        <w:spacing w:line="276" w:lineRule="auto"/>
        <w:jc w:val="both"/>
        <w:rPr>
          <w:sz w:val="28"/>
          <w:szCs w:val="28"/>
        </w:rPr>
      </w:pPr>
      <w:r>
        <w:rPr>
          <w:b/>
          <w:bCs/>
          <w:sz w:val="28"/>
          <w:szCs w:val="28"/>
        </w:rPr>
        <w:t>Системність</w:t>
      </w:r>
      <w:r>
        <w:rPr>
          <w:b/>
          <w:bCs/>
          <w:sz w:val="28"/>
          <w:szCs w:val="28"/>
        </w:rPr>
        <w:br/>
      </w:r>
      <w:r>
        <w:rPr>
          <w:sz w:val="28"/>
          <w:szCs w:val="28"/>
        </w:rPr>
        <w:t xml:space="preserve"> Формування цілісної, послідовної та безперервної системи профорієнтації, інтегрованої в освітній процес. Передбачає планування, координацію, моніторинг і оцінювання профорієнтаційної діяльності на рівні громади.</w:t>
      </w:r>
    </w:p>
    <w:p w14:paraId="182D8C60" w14:textId="77777777" w:rsidR="00B54113" w:rsidRDefault="00F2175A">
      <w:pPr>
        <w:spacing w:line="276" w:lineRule="auto"/>
        <w:jc w:val="both"/>
        <w:rPr>
          <w:sz w:val="28"/>
          <w:szCs w:val="28"/>
        </w:rPr>
      </w:pPr>
      <w:proofErr w:type="spellStart"/>
      <w:r>
        <w:rPr>
          <w:b/>
          <w:bCs/>
          <w:sz w:val="28"/>
          <w:szCs w:val="28"/>
        </w:rPr>
        <w:t>Ресурсність</w:t>
      </w:r>
      <w:proofErr w:type="spellEnd"/>
      <w:r>
        <w:rPr>
          <w:b/>
          <w:bCs/>
          <w:sz w:val="28"/>
          <w:szCs w:val="28"/>
        </w:rPr>
        <w:br/>
      </w:r>
      <w:r>
        <w:rPr>
          <w:sz w:val="28"/>
          <w:szCs w:val="28"/>
        </w:rPr>
        <w:t xml:space="preserve"> Раціональне використання наявних кадрових, матеріальних, фінансових та інформаційних ресурсів громади, а також залучення додаткових ресурсів через партнерство та участь у </w:t>
      </w:r>
      <w:proofErr w:type="spellStart"/>
      <w:r>
        <w:rPr>
          <w:sz w:val="28"/>
          <w:szCs w:val="28"/>
        </w:rPr>
        <w:t>проєктах</w:t>
      </w:r>
      <w:proofErr w:type="spellEnd"/>
      <w:r>
        <w:rPr>
          <w:sz w:val="28"/>
          <w:szCs w:val="28"/>
        </w:rPr>
        <w:t xml:space="preserve"> і програмах.</w:t>
      </w:r>
    </w:p>
    <w:p w14:paraId="266EEB16" w14:textId="77777777" w:rsidR="00B54113" w:rsidRDefault="00F2175A">
      <w:pPr>
        <w:spacing w:line="276" w:lineRule="auto"/>
        <w:jc w:val="both"/>
        <w:rPr>
          <w:sz w:val="28"/>
          <w:szCs w:val="28"/>
        </w:rPr>
      </w:pPr>
      <w:r>
        <w:rPr>
          <w:b/>
          <w:bCs/>
          <w:sz w:val="28"/>
          <w:szCs w:val="28"/>
        </w:rPr>
        <w:t>Практична спрямованість</w:t>
      </w:r>
      <w:r>
        <w:rPr>
          <w:b/>
          <w:bCs/>
          <w:sz w:val="28"/>
          <w:szCs w:val="28"/>
        </w:rPr>
        <w:br/>
      </w:r>
      <w:r>
        <w:rPr>
          <w:sz w:val="28"/>
          <w:szCs w:val="28"/>
        </w:rPr>
        <w:t xml:space="preserve"> Орієнтація профорієнтаційної діяльності на отримання учнями практичного досвіду, формування реалістичного уявлення про професії та умови праці. Передбачає активне використання таких форм роботи, як професійні проби, екскурсії на підприємства, зустрічі з фахівцями, участь у </w:t>
      </w:r>
      <w:proofErr w:type="spellStart"/>
      <w:r>
        <w:rPr>
          <w:sz w:val="28"/>
          <w:szCs w:val="28"/>
        </w:rPr>
        <w:t>проєктах</w:t>
      </w:r>
      <w:proofErr w:type="spellEnd"/>
      <w:r>
        <w:rPr>
          <w:sz w:val="28"/>
          <w:szCs w:val="28"/>
        </w:rPr>
        <w:t xml:space="preserve"> та майстер-класах.</w:t>
      </w:r>
    </w:p>
    <w:p w14:paraId="083D64EA" w14:textId="77777777" w:rsidR="00B54113" w:rsidRDefault="00F2175A">
      <w:pPr>
        <w:spacing w:line="276" w:lineRule="auto"/>
        <w:jc w:val="both"/>
        <w:rPr>
          <w:sz w:val="28"/>
          <w:szCs w:val="28"/>
        </w:rPr>
      </w:pPr>
      <w:r>
        <w:rPr>
          <w:b/>
          <w:bCs/>
          <w:sz w:val="28"/>
          <w:szCs w:val="28"/>
        </w:rPr>
        <w:t>Гнучкість та адаптивність</w:t>
      </w:r>
      <w:r>
        <w:rPr>
          <w:b/>
          <w:bCs/>
          <w:sz w:val="28"/>
          <w:szCs w:val="28"/>
        </w:rPr>
        <w:br/>
      </w:r>
      <w:r>
        <w:rPr>
          <w:sz w:val="28"/>
          <w:szCs w:val="28"/>
        </w:rPr>
        <w:t xml:space="preserve"> Здатність системи профорієнтації </w:t>
      </w:r>
      <w:proofErr w:type="spellStart"/>
      <w:r>
        <w:rPr>
          <w:sz w:val="28"/>
          <w:szCs w:val="28"/>
        </w:rPr>
        <w:t>оперативно</w:t>
      </w:r>
      <w:proofErr w:type="spellEnd"/>
      <w:r>
        <w:rPr>
          <w:sz w:val="28"/>
          <w:szCs w:val="28"/>
        </w:rPr>
        <w:t xml:space="preserve"> реагувати на зміни в освітньому середовищі, потребах учнів та вимогах ринку праці. Передбачає можливість </w:t>
      </w:r>
      <w:r>
        <w:rPr>
          <w:sz w:val="28"/>
          <w:szCs w:val="28"/>
        </w:rPr>
        <w:lastRenderedPageBreak/>
        <w:t>коригування підходів, змісту та форм роботи відповідно до результатів моніторингу, зворотного зв’язку та зовнішніх викликів.</w:t>
      </w:r>
    </w:p>
    <w:p w14:paraId="36552825" w14:textId="77777777" w:rsidR="00B54113" w:rsidRDefault="00F2175A">
      <w:pPr>
        <w:pStyle w:val="3"/>
        <w:spacing w:after="80" w:line="276" w:lineRule="auto"/>
        <w:ind w:left="0"/>
        <w:jc w:val="center"/>
        <w:rPr>
          <w:sz w:val="28"/>
          <w:szCs w:val="28"/>
        </w:rPr>
      </w:pPr>
      <w:bookmarkStart w:id="23" w:name="_heading=h.ct759imuniz1" w:colFirst="0" w:colLast="0"/>
      <w:bookmarkEnd w:id="23"/>
      <w:r>
        <w:rPr>
          <w:sz w:val="28"/>
          <w:szCs w:val="28"/>
        </w:rPr>
        <w:t>4. Суб’єкти впровадження</w:t>
      </w:r>
    </w:p>
    <w:p w14:paraId="7BF1E3B0" w14:textId="77777777" w:rsidR="00B54113" w:rsidRDefault="00F2175A">
      <w:pPr>
        <w:spacing w:before="240" w:after="240" w:line="276" w:lineRule="auto"/>
        <w:jc w:val="both"/>
        <w:rPr>
          <w:sz w:val="28"/>
          <w:szCs w:val="28"/>
        </w:rPr>
      </w:pPr>
      <w:r>
        <w:rPr>
          <w:sz w:val="28"/>
          <w:szCs w:val="28"/>
        </w:rPr>
        <w:t>Кар’єрний координатор територіальної громади — уповноважена особа, визначена рішенням органу місцевого самоврядування, яка здійснює координацію впровадження системи профорієнтації дітей та підлітків у громаді відповідно до цього Плану.</w:t>
      </w:r>
    </w:p>
    <w:p w14:paraId="09B8C563" w14:textId="77777777" w:rsidR="00B54113" w:rsidRDefault="00F2175A">
      <w:pPr>
        <w:spacing w:before="240" w:after="240" w:line="276" w:lineRule="auto"/>
        <w:jc w:val="center"/>
        <w:rPr>
          <w:b/>
          <w:bCs/>
          <w:sz w:val="28"/>
          <w:szCs w:val="28"/>
        </w:rPr>
      </w:pPr>
      <w:r>
        <w:rPr>
          <w:b/>
          <w:bCs/>
          <w:sz w:val="28"/>
          <w:szCs w:val="28"/>
        </w:rPr>
        <w:t>5. Основні учасники</w:t>
      </w:r>
    </w:p>
    <w:p w14:paraId="1079108E" w14:textId="77777777" w:rsidR="00B54113" w:rsidRDefault="00F2175A">
      <w:pPr>
        <w:numPr>
          <w:ilvl w:val="0"/>
          <w:numId w:val="3"/>
        </w:numPr>
        <w:spacing w:before="240" w:line="276" w:lineRule="auto"/>
        <w:rPr>
          <w:sz w:val="28"/>
          <w:szCs w:val="28"/>
        </w:rPr>
      </w:pPr>
      <w:r>
        <w:rPr>
          <w:sz w:val="28"/>
          <w:szCs w:val="28"/>
        </w:rPr>
        <w:t>Органи місцевого самоврядування</w:t>
      </w:r>
    </w:p>
    <w:p w14:paraId="0F7CC3CC" w14:textId="77777777" w:rsidR="00B54113" w:rsidRDefault="00F2175A">
      <w:pPr>
        <w:numPr>
          <w:ilvl w:val="0"/>
          <w:numId w:val="3"/>
        </w:numPr>
        <w:spacing w:line="276" w:lineRule="auto"/>
        <w:rPr>
          <w:sz w:val="28"/>
          <w:szCs w:val="28"/>
        </w:rPr>
      </w:pPr>
      <w:r>
        <w:rPr>
          <w:sz w:val="28"/>
          <w:szCs w:val="28"/>
        </w:rPr>
        <w:t>Орган управління освітою</w:t>
      </w:r>
    </w:p>
    <w:p w14:paraId="40702307" w14:textId="77777777" w:rsidR="00B54113" w:rsidRDefault="00F2175A">
      <w:pPr>
        <w:numPr>
          <w:ilvl w:val="0"/>
          <w:numId w:val="3"/>
        </w:numPr>
        <w:spacing w:line="276" w:lineRule="auto"/>
        <w:rPr>
          <w:sz w:val="28"/>
          <w:szCs w:val="28"/>
        </w:rPr>
      </w:pPr>
      <w:r>
        <w:rPr>
          <w:sz w:val="28"/>
          <w:szCs w:val="28"/>
        </w:rPr>
        <w:t>Заклади загальної середньої освіти</w:t>
      </w:r>
    </w:p>
    <w:p w14:paraId="28FCAD0B" w14:textId="77777777" w:rsidR="00B54113" w:rsidRDefault="00F2175A">
      <w:pPr>
        <w:numPr>
          <w:ilvl w:val="0"/>
          <w:numId w:val="3"/>
        </w:numPr>
        <w:spacing w:line="276" w:lineRule="auto"/>
        <w:rPr>
          <w:sz w:val="28"/>
          <w:szCs w:val="28"/>
        </w:rPr>
      </w:pPr>
      <w:r>
        <w:rPr>
          <w:sz w:val="28"/>
          <w:szCs w:val="28"/>
        </w:rPr>
        <w:t>Педагогічні працівники ЗЗСО (кар’єрні радники)</w:t>
      </w:r>
    </w:p>
    <w:p w14:paraId="00874F40" w14:textId="77777777" w:rsidR="00B54113" w:rsidRDefault="00F2175A">
      <w:pPr>
        <w:numPr>
          <w:ilvl w:val="0"/>
          <w:numId w:val="3"/>
        </w:numPr>
        <w:spacing w:line="276" w:lineRule="auto"/>
        <w:rPr>
          <w:sz w:val="28"/>
          <w:szCs w:val="28"/>
        </w:rPr>
      </w:pPr>
      <w:r>
        <w:rPr>
          <w:sz w:val="28"/>
          <w:szCs w:val="28"/>
        </w:rPr>
        <w:t>Учні та батьки</w:t>
      </w:r>
    </w:p>
    <w:p w14:paraId="61F7EBF7" w14:textId="77777777" w:rsidR="00B54113" w:rsidRDefault="00F2175A">
      <w:pPr>
        <w:numPr>
          <w:ilvl w:val="0"/>
          <w:numId w:val="3"/>
        </w:numPr>
        <w:spacing w:line="276" w:lineRule="auto"/>
        <w:rPr>
          <w:sz w:val="28"/>
          <w:szCs w:val="28"/>
        </w:rPr>
      </w:pPr>
      <w:r>
        <w:rPr>
          <w:sz w:val="28"/>
          <w:szCs w:val="28"/>
        </w:rPr>
        <w:t>Місцеві роботодавці (підприємства, установи, організації)</w:t>
      </w:r>
    </w:p>
    <w:p w14:paraId="7F2458E4" w14:textId="77777777" w:rsidR="00B54113" w:rsidRDefault="00F2175A">
      <w:pPr>
        <w:numPr>
          <w:ilvl w:val="0"/>
          <w:numId w:val="3"/>
        </w:numPr>
        <w:spacing w:line="276" w:lineRule="auto"/>
        <w:rPr>
          <w:sz w:val="28"/>
          <w:szCs w:val="28"/>
        </w:rPr>
      </w:pPr>
      <w:r>
        <w:rPr>
          <w:sz w:val="28"/>
          <w:szCs w:val="28"/>
        </w:rPr>
        <w:t xml:space="preserve">Громадські організації </w:t>
      </w:r>
    </w:p>
    <w:p w14:paraId="3073194B" w14:textId="77777777" w:rsidR="00B54113" w:rsidRDefault="00F2175A">
      <w:pPr>
        <w:spacing w:before="240" w:after="240" w:line="276" w:lineRule="auto"/>
        <w:jc w:val="center"/>
        <w:rPr>
          <w:b/>
          <w:bCs/>
          <w:sz w:val="28"/>
          <w:szCs w:val="28"/>
        </w:rPr>
      </w:pPr>
      <w:r>
        <w:rPr>
          <w:b/>
          <w:bCs/>
          <w:sz w:val="28"/>
          <w:szCs w:val="28"/>
        </w:rPr>
        <w:t>6. Процедура розроблення та затвердження плану</w:t>
      </w:r>
    </w:p>
    <w:p w14:paraId="4A9E0C77" w14:textId="77777777" w:rsidR="00B54113" w:rsidRDefault="00F2175A">
      <w:pPr>
        <w:spacing w:before="240" w:after="240" w:line="276" w:lineRule="auto"/>
        <w:jc w:val="both"/>
        <w:rPr>
          <w:b/>
          <w:bCs/>
        </w:rPr>
        <w:sectPr w:rsidR="00B54113">
          <w:pgSz w:w="11906" w:h="16838"/>
          <w:pgMar w:top="1275" w:right="567" w:bottom="851" w:left="1701" w:header="709" w:footer="709" w:gutter="0"/>
          <w:pgNumType w:start="1"/>
          <w:cols w:space="720"/>
        </w:sectPr>
      </w:pPr>
      <w:r>
        <w:rPr>
          <w:sz w:val="28"/>
          <w:szCs w:val="28"/>
        </w:rPr>
        <w:t xml:space="preserve">План розроблено робочою групою, створеною при органі місцевого самоврядування, у процесі робочих та консультаційних зустрічей із залученням зацікавлених сторін та урахуванням результатів опитування щодо стану профорієнтації у громаді. </w:t>
      </w:r>
      <w:proofErr w:type="spellStart"/>
      <w:r>
        <w:rPr>
          <w:sz w:val="28"/>
          <w:szCs w:val="28"/>
        </w:rPr>
        <w:t>Проєкт</w:t>
      </w:r>
      <w:proofErr w:type="spellEnd"/>
      <w:r>
        <w:rPr>
          <w:sz w:val="28"/>
          <w:szCs w:val="28"/>
        </w:rPr>
        <w:t xml:space="preserve"> Плану доопрацьовано з урахуванням рекомендацій експертів Швейцарсько-українського </w:t>
      </w:r>
      <w:proofErr w:type="spellStart"/>
      <w:r>
        <w:rPr>
          <w:sz w:val="28"/>
          <w:szCs w:val="28"/>
        </w:rPr>
        <w:t>проєкту</w:t>
      </w:r>
      <w:proofErr w:type="spellEnd"/>
      <w:r>
        <w:rPr>
          <w:sz w:val="28"/>
          <w:szCs w:val="28"/>
        </w:rPr>
        <w:t xml:space="preserve"> DECIDE — «Децентралізація для розвитку демократичної освіти»  і затверджено в установленому порядку.</w:t>
      </w:r>
    </w:p>
    <w:p w14:paraId="2C51103E" w14:textId="77777777" w:rsidR="00B54113" w:rsidRDefault="00F2175A">
      <w:pPr>
        <w:spacing w:line="276" w:lineRule="auto"/>
        <w:jc w:val="center"/>
        <w:rPr>
          <w:color w:val="0000FF"/>
        </w:rPr>
      </w:pPr>
      <w:r>
        <w:rPr>
          <w:b/>
          <w:bCs/>
          <w:sz w:val="28"/>
          <w:szCs w:val="28"/>
        </w:rPr>
        <w:lastRenderedPageBreak/>
        <w:t>7. Ключові напрями впровадження системи профорієнтації</w:t>
      </w:r>
    </w:p>
    <w:p w14:paraId="3CE8DA4A" w14:textId="77777777" w:rsidR="00B54113" w:rsidRDefault="00B54113">
      <w:pPr>
        <w:spacing w:line="276" w:lineRule="auto"/>
        <w:rPr>
          <w:b/>
          <w:bCs/>
          <w:color w:val="0000FF"/>
          <w:sz w:val="28"/>
          <w:szCs w:val="28"/>
        </w:rPr>
      </w:pPr>
    </w:p>
    <w:p w14:paraId="4C0B1276" w14:textId="77777777" w:rsidR="00B54113" w:rsidRDefault="00F2175A">
      <w:pPr>
        <w:rPr>
          <w:b/>
          <w:bCs/>
          <w:sz w:val="28"/>
          <w:szCs w:val="28"/>
        </w:rPr>
      </w:pPr>
      <w:r>
        <w:rPr>
          <w:b/>
          <w:bCs/>
          <w:sz w:val="28"/>
          <w:szCs w:val="28"/>
        </w:rPr>
        <w:t>Напрям 1. Інституційна та ресурсна спроможність громади</w:t>
      </w:r>
    </w:p>
    <w:p w14:paraId="5FD020F1" w14:textId="77777777" w:rsidR="00B54113" w:rsidRDefault="00B54113"/>
    <w:tbl>
      <w:tblPr>
        <w:tblStyle w:val="a5"/>
        <w:tblW w:w="14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
        <w:gridCol w:w="1890"/>
        <w:gridCol w:w="1950"/>
        <w:gridCol w:w="1905"/>
        <w:gridCol w:w="1980"/>
        <w:gridCol w:w="1590"/>
        <w:gridCol w:w="1755"/>
        <w:gridCol w:w="1335"/>
        <w:gridCol w:w="1650"/>
      </w:tblGrid>
      <w:tr w:rsidR="00B54113" w14:paraId="4153B51D" w14:textId="77777777">
        <w:trPr>
          <w:trHeight w:val="78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CA2DA" w14:textId="77777777" w:rsidR="00B54113" w:rsidRDefault="00F2175A">
            <w:pPr>
              <w:jc w:val="center"/>
            </w:pPr>
            <w:r>
              <w:rPr>
                <w:b/>
                <w:bCs/>
              </w:rPr>
              <w: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07538" w14:textId="77777777" w:rsidR="00B54113" w:rsidRDefault="00F2175A">
            <w:pPr>
              <w:jc w:val="center"/>
            </w:pPr>
            <w:r>
              <w:rPr>
                <w:b/>
                <w:bCs/>
              </w:rPr>
              <w:t>Потреба / виклик</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D87AA" w14:textId="77777777" w:rsidR="00B54113" w:rsidRDefault="00F2175A">
            <w:pPr>
              <w:jc w:val="center"/>
            </w:pPr>
            <w:r>
              <w:rPr>
                <w:b/>
                <w:bCs/>
              </w:rPr>
              <w:t>Запланована дія / захід</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A3F94" w14:textId="77777777" w:rsidR="00B54113" w:rsidRDefault="00F2175A">
            <w:pPr>
              <w:jc w:val="center"/>
            </w:pPr>
            <w:r>
              <w:rPr>
                <w:b/>
                <w:bCs/>
              </w:rPr>
              <w:t>Очікуваний результат</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5DACB" w14:textId="77777777" w:rsidR="00B54113" w:rsidRDefault="00F2175A">
            <w:pPr>
              <w:jc w:val="center"/>
            </w:pPr>
            <w:r>
              <w:rPr>
                <w:b/>
                <w:bCs/>
              </w:rPr>
              <w:t>Індикатори результативності</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78944" w14:textId="77777777" w:rsidR="00B54113" w:rsidRDefault="00F2175A">
            <w:pPr>
              <w:jc w:val="center"/>
            </w:pPr>
            <w:r>
              <w:rPr>
                <w:b/>
                <w:bCs/>
              </w:rPr>
              <w:t>Строки виконання</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9E8A4" w14:textId="77777777" w:rsidR="00B54113" w:rsidRDefault="00F2175A">
            <w:pPr>
              <w:jc w:val="center"/>
            </w:pPr>
            <w:r>
              <w:rPr>
                <w:b/>
                <w:bCs/>
              </w:rPr>
              <w:t>Відповідальні</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ECDD8" w14:textId="77777777" w:rsidR="00B54113" w:rsidRDefault="00F2175A">
            <w:pPr>
              <w:jc w:val="center"/>
            </w:pPr>
            <w:r>
              <w:rPr>
                <w:b/>
                <w:bCs/>
              </w:rPr>
              <w:t>Партнери</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BB175" w14:textId="77777777" w:rsidR="00B54113" w:rsidRDefault="00F2175A">
            <w:pPr>
              <w:jc w:val="center"/>
            </w:pPr>
            <w:r>
              <w:rPr>
                <w:b/>
                <w:bCs/>
              </w:rPr>
              <w:t>Ресурси</w:t>
            </w:r>
          </w:p>
        </w:tc>
      </w:tr>
      <w:tr w:rsidR="00B54113" w14:paraId="6CB95AC5" w14:textId="77777777">
        <w:trPr>
          <w:trHeight w:val="319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7EAAF" w14:textId="77777777" w:rsidR="00B54113" w:rsidRDefault="00F2175A">
            <w:r>
              <w:t>1</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30A8D" w14:textId="77777777" w:rsidR="00B54113" w:rsidRDefault="00F2175A">
            <w:r>
              <w:t>Відсутність системної координації профорієнтаційної діяльності на рівні громади, нечіткий розподіл ролей і відповідальності</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887EF" w14:textId="77777777" w:rsidR="00B54113" w:rsidRDefault="00F2175A">
            <w:r>
              <w:t>Визначення та нормативне закріплення ролі кар’єрного координатора громади, розроблення положення про систему профорієнтації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3A4F4" w14:textId="77777777" w:rsidR="00B54113" w:rsidRDefault="00F2175A">
            <w:r>
              <w:t>Запроваджено єдину систему координації профорієнтаційної роботи в громаді</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C0946" w14:textId="77777777" w:rsidR="00B54113" w:rsidRDefault="00F2175A">
            <w:r>
              <w:t>Наявність затвердженого положення; визначений координатор; регулярність координаційних зустрічей</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C73CF" w14:textId="77777777" w:rsidR="00B54113" w:rsidRDefault="00F2175A">
            <w:r>
              <w:t>ІІ квартал 2026</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39A93" w14:textId="77777777" w:rsidR="00B54113" w:rsidRDefault="00F2175A">
            <w:r>
              <w:t>Відділ освіти, виконавчий комітет</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DD317" w14:textId="77777777" w:rsidR="00B54113" w:rsidRDefault="00F2175A">
            <w:r>
              <w:t>ЗЗСО</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80374" w14:textId="77777777" w:rsidR="00B54113" w:rsidRDefault="00F2175A">
            <w:r>
              <w:t>Адміністративні ресурси</w:t>
            </w:r>
          </w:p>
        </w:tc>
      </w:tr>
      <w:tr w:rsidR="00B54113" w14:paraId="2E088906" w14:textId="77777777">
        <w:trPr>
          <w:trHeight w:val="216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C2B68" w14:textId="77777777" w:rsidR="00B54113" w:rsidRDefault="00F2175A">
            <w:r>
              <w:t>2</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A07BB" w14:textId="77777777" w:rsidR="00B54113" w:rsidRDefault="00F2175A">
            <w:r>
              <w:t>Недостатній рівень підготовки педагогічних працівників до здійснення профорієнтаційної діяльності</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74755" w14:textId="77777777" w:rsidR="00B54113" w:rsidRDefault="00F2175A">
            <w:r>
              <w:t>Підвищення кваліфікації педагогічних працівників (кар’єрних радників) пілотних ЗЗСО</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85CC5" w14:textId="77777777" w:rsidR="00B54113" w:rsidRDefault="00F2175A">
            <w:r>
              <w:t>Сформовано кадровий потенціал для реалізації системної профорієнтації</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BEA0D" w14:textId="77777777" w:rsidR="00B54113" w:rsidRDefault="00F2175A">
            <w:r>
              <w:t>Кількість педагогів, які пройшли навчання; рівень їх залученості до профорієнтаційної діяльності</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ED190" w14:textId="77777777" w:rsidR="00B54113" w:rsidRDefault="00F2175A">
            <w:r>
              <w:t>2026 рік</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A36D0" w14:textId="77777777" w:rsidR="00B54113" w:rsidRDefault="00F2175A">
            <w:r>
              <w:t>Відділ освіти, ЗЗСО</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59790" w14:textId="77777777" w:rsidR="00B54113" w:rsidRDefault="00F2175A">
            <w:r>
              <w:t xml:space="preserve">Інститути післядипломної освіти, </w:t>
            </w:r>
            <w:proofErr w:type="spellStart"/>
            <w:r>
              <w:t>проєктні</w:t>
            </w:r>
            <w:proofErr w:type="spellEnd"/>
            <w:r>
              <w:t xml:space="preserve"> партнери</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44C86" w14:textId="77777777" w:rsidR="00B54113" w:rsidRDefault="00F2175A">
            <w:r>
              <w:t>Освітні програми, фінансування підвищення кваліфікації</w:t>
            </w:r>
          </w:p>
        </w:tc>
      </w:tr>
      <w:tr w:rsidR="00B54113" w14:paraId="1B984636" w14:textId="77777777">
        <w:trPr>
          <w:trHeight w:val="216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D6494" w14:textId="77777777" w:rsidR="00B54113" w:rsidRDefault="00F2175A">
            <w:r>
              <w:lastRenderedPageBreak/>
              <w:t>3</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83A7D" w14:textId="77777777" w:rsidR="00B54113" w:rsidRDefault="00F2175A">
            <w:r>
              <w:t>Обмежена управлінська спроможність щодо організації профорієнтаційної роботи на рівні громади</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89425" w14:textId="77777777" w:rsidR="00B54113" w:rsidRDefault="00F2175A">
            <w:r>
              <w:t>Підвищення кваліфікації кар’єрного координатора громади</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814E7" w14:textId="77777777" w:rsidR="00B54113" w:rsidRDefault="00F2175A">
            <w:r>
              <w:t>Забезпечено ефективне управління та координацію профорієнтаційної системи</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6A402" w14:textId="77777777" w:rsidR="00B54113" w:rsidRDefault="00F2175A">
            <w:r>
              <w:t>Проходження навчання; застосування отриманих знань у роботі (наявність планів, звітів)</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E9C24" w14:textId="77777777" w:rsidR="00B54113" w:rsidRDefault="00F2175A">
            <w:r>
              <w:t>2026 рік</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912DA" w14:textId="77777777" w:rsidR="00B54113" w:rsidRDefault="00F2175A">
            <w:r>
              <w:t>Відділ освіти</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5261C" w14:textId="77777777" w:rsidR="00B54113" w:rsidRDefault="00F2175A">
            <w:r>
              <w:t>МОН, донорські організації</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3F62F" w14:textId="77777777" w:rsidR="00B54113" w:rsidRDefault="00F2175A">
            <w:r>
              <w:t>Освітні ресурси, тренінги</w:t>
            </w:r>
          </w:p>
        </w:tc>
      </w:tr>
      <w:tr w:rsidR="00B54113" w14:paraId="736106F4" w14:textId="77777777">
        <w:trPr>
          <w:trHeight w:val="2720"/>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A56FD" w14:textId="77777777" w:rsidR="00B54113" w:rsidRDefault="00F2175A">
            <w:r>
              <w:t>4</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80BCA" w14:textId="77777777" w:rsidR="00B54113" w:rsidRDefault="00F2175A">
            <w:r>
              <w:t>Недостатній рівень матеріально-технічного забезпечення для проведення сучасної профорієнтаційної роботи</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92319" w14:textId="77777777" w:rsidR="00B54113" w:rsidRDefault="00F2175A">
            <w:r>
              <w:t>Участь громади в конкурсному відборі на отримання міні-грантів для створення профорієнтаційного хабу</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419F9" w14:textId="77777777" w:rsidR="00B54113" w:rsidRDefault="00F2175A">
            <w:r>
              <w:t>Створено профорієнтаційний простір (хаб) у закладі освіти (у разі перемоги)</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53F86" w14:textId="77777777" w:rsidR="00B54113" w:rsidRDefault="00F2175A">
            <w:r>
              <w:t>Подана заявка; отриманий грант; функціонування хабу</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2B7E4" w14:textId="77777777" w:rsidR="00B54113" w:rsidRDefault="00F2175A">
            <w:r>
              <w:t>2026–2027</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59937" w14:textId="77777777" w:rsidR="00B54113" w:rsidRDefault="00F2175A">
            <w:r>
              <w:t>Відділ освіти, ЗЗСО</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3C8B2" w14:textId="77777777" w:rsidR="00B54113" w:rsidRDefault="00F2175A">
            <w:r>
              <w:t>Донорські організації, партнери</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715ED" w14:textId="77777777" w:rsidR="00B54113" w:rsidRDefault="00F2175A">
            <w:r>
              <w:t>Грантові кошти, матеріально-технічні ресурси</w:t>
            </w:r>
          </w:p>
        </w:tc>
      </w:tr>
      <w:tr w:rsidR="00B54113" w14:paraId="6412DB8A" w14:textId="77777777">
        <w:trPr>
          <w:trHeight w:val="243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4A105" w14:textId="77777777" w:rsidR="00B54113" w:rsidRDefault="00F2175A">
            <w:r>
              <w:t>5</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229B1" w14:textId="77777777" w:rsidR="00B54113" w:rsidRDefault="00F2175A">
            <w:r>
              <w:t>Відсутність системного планування та забезпечення ресурсами профорієнтаційної діяльності</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61BEE" w14:textId="77777777" w:rsidR="00B54113" w:rsidRDefault="00F2175A">
            <w:r>
              <w:t>Інтеграція заходів з профорієнтації до стратегічних і програмних документів громади, планування ресурсів</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A4EE1" w14:textId="77777777" w:rsidR="00B54113" w:rsidRDefault="00F2175A">
            <w:r>
              <w:t>Забезпечено сталість та ресурсну підтримку профорієнтаційної системи</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0EA46" w14:textId="77777777" w:rsidR="00B54113" w:rsidRDefault="00F2175A">
            <w:r>
              <w:t>Наявність профорієнтації у стратегічних документах; обсяг передбачених ресурсів</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865C7" w14:textId="77777777" w:rsidR="00B54113" w:rsidRDefault="00F2175A">
            <w:r>
              <w:t>2026–2027</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58824" w14:textId="77777777" w:rsidR="00B54113" w:rsidRDefault="00F2175A">
            <w:r>
              <w:t>Відділ освіти, фінансовий відділ</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4A8DD" w14:textId="77777777" w:rsidR="00B54113" w:rsidRDefault="00F2175A">
            <w:r>
              <w:t>Органи місцевого самоврядування</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F13AD" w14:textId="77777777" w:rsidR="00B54113" w:rsidRDefault="00F2175A">
            <w:r>
              <w:t>Місцевий бюджет, організаційні ресурси</w:t>
            </w:r>
          </w:p>
        </w:tc>
      </w:tr>
      <w:tr w:rsidR="00B54113" w14:paraId="6E472C41" w14:textId="77777777">
        <w:trPr>
          <w:trHeight w:val="1880"/>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D3B89" w14:textId="77777777" w:rsidR="00B54113" w:rsidRDefault="00F2175A">
            <w:r>
              <w:lastRenderedPageBreak/>
              <w:t>6</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1E104" w14:textId="77777777" w:rsidR="00B54113" w:rsidRDefault="00F2175A">
            <w:r>
              <w:t>Низький рівень забезпечення закладів освіти методичними матеріалами з профорієнтації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4606" w14:textId="77777777" w:rsidR="00B54113" w:rsidRDefault="00F2175A">
            <w:r>
              <w:t>Забезпечення ЗЗСО навчально-методичними матеріалами та інструментами для профорієнтації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5196A" w14:textId="77777777" w:rsidR="00B54113" w:rsidRDefault="00F2175A">
            <w:r>
              <w:t>Підвищено якість профорієнтаційної роботи в закладах освіти</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CCB0E" w14:textId="77777777" w:rsidR="00B54113" w:rsidRDefault="00F2175A">
            <w:r>
              <w:t>Кількість забезпечених закладів; наявність матеріалів у використанні</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69FDF" w14:textId="77777777" w:rsidR="00B54113" w:rsidRDefault="00F2175A">
            <w:r>
              <w:t>2026–2027</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FE1F0" w14:textId="77777777" w:rsidR="00B54113" w:rsidRDefault="00F2175A">
            <w:r>
              <w:t>Відділ освіти, ЗЗСО</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B894E" w14:textId="77777777" w:rsidR="00B54113" w:rsidRDefault="00F2175A">
            <w:r>
              <w:t xml:space="preserve">Освітні платформи, </w:t>
            </w:r>
            <w:proofErr w:type="spellStart"/>
            <w:r>
              <w:t>проєкти</w:t>
            </w:r>
            <w:proofErr w:type="spellEnd"/>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F5C5C" w14:textId="77777777" w:rsidR="00B54113" w:rsidRDefault="00F2175A">
            <w:r>
              <w:t>Методичні матеріали, цифрові ресурси</w:t>
            </w:r>
          </w:p>
        </w:tc>
      </w:tr>
    </w:tbl>
    <w:p w14:paraId="3B79BCF7" w14:textId="77777777" w:rsidR="00B54113" w:rsidRDefault="00B54113"/>
    <w:p w14:paraId="4853133E" w14:textId="77777777" w:rsidR="00B54113" w:rsidRDefault="00B54113">
      <w:pPr>
        <w:rPr>
          <w:rFonts w:ascii="Arial" w:eastAsia="Arial" w:hAnsi="Arial" w:cs="Arial"/>
          <w:sz w:val="22"/>
          <w:szCs w:val="22"/>
        </w:rPr>
      </w:pPr>
    </w:p>
    <w:p w14:paraId="3615FE40" w14:textId="77777777" w:rsidR="00B54113" w:rsidRDefault="00F2175A">
      <w:pPr>
        <w:rPr>
          <w:b/>
          <w:bCs/>
        </w:rPr>
      </w:pPr>
      <w:r>
        <w:rPr>
          <w:b/>
          <w:bCs/>
          <w:sz w:val="28"/>
          <w:szCs w:val="28"/>
        </w:rPr>
        <w:t>Напрям 2. Партнерські профорієнтаційні практики для учнів ЗЗСО</w:t>
      </w:r>
    </w:p>
    <w:tbl>
      <w:tblPr>
        <w:tblStyle w:val="a6"/>
        <w:tblW w:w="14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1890"/>
        <w:gridCol w:w="1950"/>
        <w:gridCol w:w="1905"/>
        <w:gridCol w:w="1980"/>
        <w:gridCol w:w="1650"/>
        <w:gridCol w:w="1710"/>
        <w:gridCol w:w="1320"/>
        <w:gridCol w:w="1635"/>
      </w:tblGrid>
      <w:tr w:rsidR="00B54113" w14:paraId="64F67343" w14:textId="77777777">
        <w:trPr>
          <w:trHeight w:val="78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7B718" w14:textId="77777777" w:rsidR="00B54113" w:rsidRDefault="00F2175A">
            <w:pPr>
              <w:jc w:val="both"/>
            </w:pPr>
            <w:r>
              <w: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7BF06" w14:textId="77777777" w:rsidR="00B54113" w:rsidRDefault="00F2175A">
            <w:pPr>
              <w:jc w:val="both"/>
            </w:pPr>
            <w:r>
              <w:t>Потреба / виклик</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848EF" w14:textId="77777777" w:rsidR="00B54113" w:rsidRDefault="00F2175A">
            <w:pPr>
              <w:jc w:val="both"/>
            </w:pPr>
            <w:r>
              <w:t>Запланована дія / захід</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2C71F" w14:textId="77777777" w:rsidR="00B54113" w:rsidRDefault="00F2175A">
            <w:pPr>
              <w:jc w:val="both"/>
            </w:pPr>
            <w:r>
              <w:t>Очікуваний результат</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DE958" w14:textId="77777777" w:rsidR="00B54113" w:rsidRDefault="00F2175A">
            <w:pPr>
              <w:jc w:val="both"/>
            </w:pPr>
            <w:r>
              <w:t>Індикатори результативності</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DC331" w14:textId="77777777" w:rsidR="00B54113" w:rsidRDefault="00F2175A">
            <w:pPr>
              <w:jc w:val="both"/>
            </w:pPr>
            <w:r>
              <w:t>Строки виконання</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5E9C5" w14:textId="77777777" w:rsidR="00B54113" w:rsidRDefault="00F2175A">
            <w:pPr>
              <w:jc w:val="both"/>
            </w:pPr>
            <w:r>
              <w:t>Відповідальні</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60289" w14:textId="77777777" w:rsidR="00B54113" w:rsidRDefault="00F2175A">
            <w:pPr>
              <w:jc w:val="both"/>
            </w:pPr>
            <w:r>
              <w:t>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BFEB0" w14:textId="77777777" w:rsidR="00B54113" w:rsidRDefault="00F2175A">
            <w:pPr>
              <w:jc w:val="both"/>
            </w:pPr>
            <w:r>
              <w:t>Ресурси</w:t>
            </w:r>
          </w:p>
        </w:tc>
      </w:tr>
      <w:tr w:rsidR="00B54113" w14:paraId="2AAFF2E9" w14:textId="77777777">
        <w:trPr>
          <w:trHeight w:val="243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0BC90" w14:textId="77777777" w:rsidR="00B54113" w:rsidRDefault="00F2175A">
            <w:pPr>
              <w:jc w:val="both"/>
            </w:pPr>
            <w:r>
              <w:t>1</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EB761" w14:textId="77777777" w:rsidR="00B54113" w:rsidRDefault="00F2175A">
            <w:pPr>
              <w:jc w:val="both"/>
            </w:pPr>
            <w:r>
              <w:t>Відсутність системної взаємодії між закладами освіти та роботодавцями, низький рівень залучення бізнесу до профорієнтації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DE0A0" w14:textId="77777777" w:rsidR="00B54113" w:rsidRDefault="00F2175A">
            <w:pPr>
              <w:jc w:val="both"/>
            </w:pPr>
            <w:r>
              <w:t xml:space="preserve">Налагодження </w:t>
            </w:r>
            <w:proofErr w:type="spellStart"/>
            <w:r>
              <w:t>партнерств</w:t>
            </w:r>
            <w:proofErr w:type="spellEnd"/>
            <w:r>
              <w:t xml:space="preserve"> із бізнесом, закладами професійної, фахової </w:t>
            </w:r>
            <w:proofErr w:type="spellStart"/>
            <w:r>
              <w:t>передвищої</w:t>
            </w:r>
            <w:proofErr w:type="spellEnd"/>
            <w:r>
              <w:t xml:space="preserve"> та вищої освіти (укладання угод, створення партнерської мережі)</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F328A" w14:textId="77777777" w:rsidR="00B54113" w:rsidRDefault="00F2175A">
            <w:pPr>
              <w:jc w:val="both"/>
            </w:pPr>
            <w:r>
              <w:t xml:space="preserve">Сформовано сталу мережу партнерів для реалізації </w:t>
            </w:r>
            <w:proofErr w:type="spellStart"/>
            <w:r>
              <w:t>практикоорієнтованої</w:t>
            </w:r>
            <w:proofErr w:type="spellEnd"/>
            <w:r>
              <w:t xml:space="preserve"> профорієнтації</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2BEDD" w14:textId="77777777" w:rsidR="00B54113" w:rsidRDefault="00F2175A">
            <w:pPr>
              <w:jc w:val="both"/>
            </w:pPr>
            <w:r>
              <w:t>Кількість укладених угод; кількість залучених партнерів; регулярність взаємодії</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0D8F5"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02371" w14:textId="77777777" w:rsidR="00B54113" w:rsidRDefault="00F2175A">
            <w:pPr>
              <w:jc w:val="both"/>
            </w:pPr>
            <w:r>
              <w:t>Відділ освіти, ЗЗСО</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C95C4" w14:textId="77777777" w:rsidR="00B54113" w:rsidRDefault="00F2175A">
            <w:pPr>
              <w:jc w:val="both"/>
            </w:pPr>
            <w:r>
              <w:t>Підприємства, ЗП(ПТ)О, ЗФПО, ЗВО</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A79D1" w14:textId="77777777" w:rsidR="00B54113" w:rsidRDefault="00F2175A">
            <w:pPr>
              <w:jc w:val="both"/>
            </w:pPr>
            <w:r>
              <w:t>Організаційні ресурси, партнерська підтримка</w:t>
            </w:r>
          </w:p>
        </w:tc>
      </w:tr>
      <w:tr w:rsidR="00B54113" w14:paraId="6799FF77" w14:textId="77777777">
        <w:trPr>
          <w:trHeight w:val="272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6A006" w14:textId="77777777" w:rsidR="00B54113" w:rsidRDefault="00F2175A">
            <w:pPr>
              <w:jc w:val="both"/>
            </w:pPr>
            <w:r>
              <w:lastRenderedPageBreak/>
              <w:t>2</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5D5AF" w14:textId="77777777" w:rsidR="00B54113" w:rsidRDefault="00F2175A">
            <w:pPr>
              <w:jc w:val="both"/>
            </w:pPr>
            <w:r>
              <w:t>Недостатня практична спрямованість профорієнтації та відсутність у учнів реального уявлення про професії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34357" w14:textId="77777777" w:rsidR="00B54113" w:rsidRDefault="00F2175A">
            <w:pPr>
              <w:jc w:val="both"/>
            </w:pPr>
            <w:r>
              <w:t xml:space="preserve">Забезпечення викладання курсу за вибором «Професії» для учнів 8–9 класів із залученням партнерів та використанням </w:t>
            </w:r>
            <w:proofErr w:type="spellStart"/>
            <w:r>
              <w:t>практикоорієнтованих</w:t>
            </w:r>
            <w:proofErr w:type="spellEnd"/>
            <w:r>
              <w:t xml:space="preserve"> методів</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B0CE3" w14:textId="77777777" w:rsidR="00B54113" w:rsidRDefault="00F2175A">
            <w:pPr>
              <w:jc w:val="both"/>
            </w:pPr>
            <w:r>
              <w:t>Учні отримують системні знання про світ професій та усвідомлено обирають освітню траєкторію</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A47B8" w14:textId="77777777" w:rsidR="00B54113" w:rsidRDefault="00F2175A">
            <w:pPr>
              <w:jc w:val="both"/>
            </w:pPr>
            <w:r>
              <w:t>Кількість закладів, де впроваджено курс; кількість учнів; результати опитування учнів</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1CDB" w14:textId="77777777" w:rsidR="00B54113" w:rsidRDefault="00F2175A">
            <w:pPr>
              <w:jc w:val="both"/>
            </w:pPr>
            <w:r>
              <w:t xml:space="preserve">2026–2027 </w:t>
            </w:r>
            <w:proofErr w:type="spellStart"/>
            <w:r>
              <w:t>н.р</w:t>
            </w:r>
            <w:proofErr w:type="spellEnd"/>
            <w:r>
              <w:t>.</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5F48C" w14:textId="77777777" w:rsidR="00B54113" w:rsidRDefault="00F2175A">
            <w:pPr>
              <w:jc w:val="both"/>
            </w:pPr>
            <w:r>
              <w:t>ЗЗСО, відділ освіти</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3636B" w14:textId="77777777" w:rsidR="00B54113" w:rsidRDefault="00F2175A">
            <w:pPr>
              <w:jc w:val="both"/>
            </w:pPr>
            <w:r>
              <w:t>Освітні партнери, роботодавці</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9E16D" w14:textId="77777777" w:rsidR="00B54113" w:rsidRDefault="00F2175A">
            <w:pPr>
              <w:jc w:val="both"/>
            </w:pPr>
            <w:r>
              <w:t>Освітні програми, методичні матеріали</w:t>
            </w:r>
          </w:p>
        </w:tc>
      </w:tr>
      <w:tr w:rsidR="00B54113" w14:paraId="64742C22" w14:textId="77777777">
        <w:trPr>
          <w:trHeight w:val="216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A7597" w14:textId="77777777" w:rsidR="00B54113" w:rsidRDefault="00F2175A">
            <w:pPr>
              <w:jc w:val="both"/>
            </w:pPr>
            <w:r>
              <w:t>3</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DD0E9" w14:textId="77777777" w:rsidR="00B54113" w:rsidRDefault="00F2175A">
            <w:pPr>
              <w:jc w:val="both"/>
            </w:pPr>
            <w:r>
              <w:t>Обмежені можливості для практичного ознайомлення учнів з професіями та умовами праці</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4572E" w14:textId="77777777" w:rsidR="00B54113" w:rsidRDefault="00F2175A">
            <w:pPr>
              <w:jc w:val="both"/>
            </w:pPr>
            <w:r>
              <w:t>Організація профорієнтаційних екскурсій, професійних проб та стажувань для учнів, зокрема в межах курсу «Професії»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16611" w14:textId="77777777" w:rsidR="00B54113" w:rsidRDefault="00F2175A">
            <w:pPr>
              <w:jc w:val="both"/>
            </w:pPr>
            <w:r>
              <w:t>Підвищено рівень обізнаності учнів про професії та сформовано практичний досвід</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55272" w14:textId="77777777" w:rsidR="00B54113" w:rsidRDefault="00F2175A">
            <w:pPr>
              <w:jc w:val="both"/>
            </w:pPr>
            <w:r>
              <w:t>Кількість проведених заходів; кількість учнів-учасників; відгуки учнів</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8C910"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656DC" w14:textId="77777777" w:rsidR="00B54113" w:rsidRDefault="00F2175A">
            <w:pPr>
              <w:jc w:val="both"/>
            </w:pPr>
            <w:r>
              <w:t>ЗЗСО, відділ освіти</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F0CEA" w14:textId="77777777" w:rsidR="00B54113" w:rsidRDefault="00F2175A">
            <w:pPr>
              <w:jc w:val="both"/>
            </w:pPr>
            <w:r>
              <w:t>Підприємства, установи, організації</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F426E" w14:textId="77777777" w:rsidR="00B54113" w:rsidRDefault="00F2175A">
            <w:pPr>
              <w:jc w:val="both"/>
            </w:pPr>
            <w:r>
              <w:t>Транспорт, організаційні ресурси</w:t>
            </w:r>
          </w:p>
        </w:tc>
      </w:tr>
      <w:tr w:rsidR="00B54113" w14:paraId="1BC7C01C" w14:textId="77777777">
        <w:trPr>
          <w:trHeight w:val="243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DFAB4" w14:textId="77777777" w:rsidR="00B54113" w:rsidRDefault="00F2175A">
            <w:pPr>
              <w:jc w:val="both"/>
            </w:pPr>
            <w:r>
              <w:t>4</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7B784" w14:textId="77777777" w:rsidR="00B54113" w:rsidRDefault="00F2175A">
            <w:pPr>
              <w:jc w:val="both"/>
            </w:pPr>
            <w:r>
              <w:t>Низький рівень доступності профорієнтаційних заходів для різних категорій учнів, у тому числі дітей з ООП та ВПО</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7FA8C" w14:textId="77777777" w:rsidR="00B54113" w:rsidRDefault="00F2175A">
            <w:pPr>
              <w:jc w:val="both"/>
            </w:pPr>
            <w:r>
              <w:t xml:space="preserve">Забезпечення </w:t>
            </w:r>
            <w:proofErr w:type="spellStart"/>
            <w:r>
              <w:t>інклюзивності</w:t>
            </w:r>
            <w:proofErr w:type="spellEnd"/>
            <w:r>
              <w:t xml:space="preserve"> профорієнтаційних заходів (адаптація форматів, індивідуальний супровід, рівний доступ)</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3C486" w14:textId="77777777" w:rsidR="00B54113" w:rsidRDefault="00F2175A">
            <w:pPr>
              <w:jc w:val="both"/>
            </w:pPr>
            <w:r>
              <w:t>Забезпечено рівний доступ усіх учнів до профорієнтаційних можливостей</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6FF4D" w14:textId="77777777" w:rsidR="00B54113" w:rsidRDefault="00F2175A">
            <w:pPr>
              <w:jc w:val="both"/>
            </w:pPr>
            <w:r>
              <w:t>Частка охоплених учнів різних категорій; наявність адаптованих заходів</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D16C6"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F6FB1" w14:textId="77777777" w:rsidR="00B54113" w:rsidRDefault="00F2175A">
            <w:pPr>
              <w:jc w:val="both"/>
            </w:pPr>
            <w:r>
              <w:t>ЗЗСО, відділ освіти</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C90E7" w14:textId="77777777" w:rsidR="00B54113" w:rsidRDefault="00F2175A">
            <w:pPr>
              <w:jc w:val="both"/>
            </w:pPr>
            <w:r>
              <w:t>ІРЦ, соціальні служби, ГО</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F98D9" w14:textId="77777777" w:rsidR="00B54113" w:rsidRDefault="00F2175A">
            <w:pPr>
              <w:jc w:val="both"/>
            </w:pPr>
            <w:r>
              <w:t>Кадрові ресурси, інклюзивні інструменти</w:t>
            </w:r>
          </w:p>
        </w:tc>
      </w:tr>
      <w:tr w:rsidR="00B54113" w14:paraId="48A55FEF" w14:textId="77777777">
        <w:trPr>
          <w:trHeight w:val="188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1AEA3" w14:textId="77777777" w:rsidR="00B54113" w:rsidRDefault="00F2175A">
            <w:pPr>
              <w:jc w:val="both"/>
            </w:pPr>
            <w:r>
              <w:lastRenderedPageBreak/>
              <w:t>5</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59374" w14:textId="77777777" w:rsidR="00B54113" w:rsidRDefault="00F2175A">
            <w:pPr>
              <w:jc w:val="both"/>
            </w:pPr>
            <w:r>
              <w:t>Низька регулярність та фрагментарність профорієнтаційних заходів</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6CD17" w14:textId="77777777" w:rsidR="00B54113" w:rsidRDefault="00F2175A">
            <w:pPr>
              <w:jc w:val="both"/>
            </w:pPr>
            <w:r>
              <w:t xml:space="preserve">Запровадження системного календаря профорієнтаційних </w:t>
            </w:r>
            <w:proofErr w:type="spellStart"/>
            <w:r>
              <w:t>активностей</w:t>
            </w:r>
            <w:proofErr w:type="spellEnd"/>
            <w:r>
              <w:t xml:space="preserve"> (зустрічі, майстер-класи, профорієнтаційні дні)</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6C040" w14:textId="77777777" w:rsidR="00B54113" w:rsidRDefault="00F2175A">
            <w:pPr>
              <w:jc w:val="both"/>
            </w:pPr>
            <w:r>
              <w:t>Профорієнтаційна діяльність має системний і регулярний характер</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A2960" w14:textId="77777777" w:rsidR="00B54113" w:rsidRDefault="00F2175A">
            <w:pPr>
              <w:jc w:val="both"/>
            </w:pPr>
            <w:r>
              <w:t>Наявність календарного плану; кількість заходів на рік; рівень участі учнів</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1FE59"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77832" w14:textId="77777777" w:rsidR="00B54113" w:rsidRDefault="00F2175A">
            <w:pPr>
              <w:jc w:val="both"/>
            </w:pPr>
            <w:r>
              <w:t>Відділ освіти, ЗЗСО</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AE42B" w14:textId="77777777" w:rsidR="00B54113" w:rsidRDefault="00F2175A">
            <w:pPr>
              <w:jc w:val="both"/>
            </w:pPr>
            <w:r>
              <w:t>Роботодавці, освітні установи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FFC78" w14:textId="77777777" w:rsidR="00B54113" w:rsidRDefault="00F2175A">
            <w:pPr>
              <w:jc w:val="both"/>
            </w:pPr>
            <w:r>
              <w:t>Організаційні ресурси</w:t>
            </w:r>
          </w:p>
        </w:tc>
      </w:tr>
      <w:tr w:rsidR="00B54113" w14:paraId="46DC8A1D" w14:textId="77777777">
        <w:trPr>
          <w:trHeight w:val="161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E3396" w14:textId="77777777" w:rsidR="00B54113" w:rsidRDefault="00F2175A">
            <w:pPr>
              <w:jc w:val="both"/>
            </w:pPr>
            <w:r>
              <w:t>6</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DBA37" w14:textId="77777777" w:rsidR="00B54113" w:rsidRDefault="00F2175A">
            <w:pPr>
              <w:jc w:val="both"/>
            </w:pPr>
            <w:r>
              <w:t>Недостатній рівень мотивації учнів до усвідомленого вибору професії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D96B7" w14:textId="77777777" w:rsidR="00B54113" w:rsidRDefault="00F2175A">
            <w:pPr>
              <w:jc w:val="both"/>
            </w:pPr>
            <w:r>
              <w:t xml:space="preserve">Залучення учнів до профорієнтаційних </w:t>
            </w:r>
            <w:proofErr w:type="spellStart"/>
            <w:r>
              <w:t>проєктів</w:t>
            </w:r>
            <w:proofErr w:type="spellEnd"/>
            <w:r>
              <w:t>, конкурсів, інтерактивних заходів спільно з партнерами</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BAFF0" w14:textId="77777777" w:rsidR="00B54113" w:rsidRDefault="00F2175A">
            <w:pPr>
              <w:jc w:val="both"/>
            </w:pPr>
            <w:r>
              <w:t>Підвищено зацікавленість учнів у професійному самовизначенні</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972A3" w14:textId="77777777" w:rsidR="00B54113" w:rsidRDefault="00F2175A">
            <w:pPr>
              <w:jc w:val="both"/>
            </w:pPr>
            <w:r>
              <w:t>Рівень участі учнів; результати зворотного зв’язку</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FB900" w14:textId="77777777" w:rsidR="00B54113" w:rsidRDefault="00F2175A">
            <w:pPr>
              <w:jc w:val="both"/>
            </w:pPr>
            <w:r>
              <w:t>2026–2027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8EA0C" w14:textId="77777777" w:rsidR="00B54113" w:rsidRDefault="00F2175A">
            <w:pPr>
              <w:jc w:val="both"/>
            </w:pPr>
            <w:r>
              <w:t>ЗЗСО</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7BF48" w14:textId="77777777" w:rsidR="00B54113" w:rsidRDefault="00F2175A">
            <w:pPr>
              <w:jc w:val="both"/>
            </w:pPr>
            <w:r>
              <w:t>Бізнес, ГО, освітні 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1D672" w14:textId="77777777" w:rsidR="00B54113" w:rsidRDefault="00F2175A">
            <w:pPr>
              <w:jc w:val="both"/>
            </w:pPr>
            <w:proofErr w:type="spellStart"/>
            <w:r>
              <w:t>Проєктні</w:t>
            </w:r>
            <w:proofErr w:type="spellEnd"/>
            <w:r>
              <w:t xml:space="preserve"> ресурси</w:t>
            </w:r>
          </w:p>
        </w:tc>
      </w:tr>
    </w:tbl>
    <w:p w14:paraId="15AB44F1" w14:textId="77777777" w:rsidR="00B54113" w:rsidRDefault="00B54113">
      <w:pPr>
        <w:rPr>
          <w:color w:val="0000FF"/>
        </w:rPr>
      </w:pPr>
    </w:p>
    <w:p w14:paraId="66809330" w14:textId="77777777" w:rsidR="00B54113" w:rsidRDefault="00F2175A">
      <w:pPr>
        <w:rPr>
          <w:b/>
          <w:bCs/>
          <w:sz w:val="28"/>
          <w:szCs w:val="28"/>
        </w:rPr>
      </w:pPr>
      <w:r>
        <w:rPr>
          <w:b/>
          <w:bCs/>
          <w:sz w:val="28"/>
          <w:szCs w:val="28"/>
        </w:rPr>
        <w:t>Напрям 3. Комунікація, оцінювання та звітність</w:t>
      </w:r>
    </w:p>
    <w:p w14:paraId="6D9B76C5" w14:textId="77777777" w:rsidR="00B54113" w:rsidRDefault="00B54113"/>
    <w:tbl>
      <w:tblPr>
        <w:tblStyle w:val="a7"/>
        <w:tblW w:w="14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1860"/>
        <w:gridCol w:w="1935"/>
        <w:gridCol w:w="1935"/>
        <w:gridCol w:w="1995"/>
        <w:gridCol w:w="1695"/>
        <w:gridCol w:w="1725"/>
        <w:gridCol w:w="1260"/>
        <w:gridCol w:w="1635"/>
      </w:tblGrid>
      <w:tr w:rsidR="00B54113" w14:paraId="2A5C3486" w14:textId="77777777">
        <w:trPr>
          <w:trHeight w:val="78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857B6" w14:textId="77777777" w:rsidR="00B54113" w:rsidRDefault="00F2175A">
            <w:pPr>
              <w:jc w:val="both"/>
            </w:pPr>
            <w:r>
              <w:rPr>
                <w:b/>
                <w:bCs/>
              </w:rPr>
              <w:t>№</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98336" w14:textId="77777777" w:rsidR="00B54113" w:rsidRDefault="00F2175A">
            <w:pPr>
              <w:jc w:val="both"/>
            </w:pPr>
            <w:r>
              <w:rPr>
                <w:b/>
                <w:bCs/>
              </w:rPr>
              <w:t>Потреба / виклик</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B7AE6" w14:textId="77777777" w:rsidR="00B54113" w:rsidRDefault="00F2175A">
            <w:pPr>
              <w:jc w:val="both"/>
            </w:pPr>
            <w:r>
              <w:rPr>
                <w:b/>
                <w:bCs/>
              </w:rPr>
              <w:t>Запланована дія / захід</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687F9" w14:textId="77777777" w:rsidR="00B54113" w:rsidRDefault="00F2175A">
            <w:pPr>
              <w:jc w:val="both"/>
            </w:pPr>
            <w:r>
              <w:rPr>
                <w:b/>
                <w:bCs/>
              </w:rPr>
              <w:t>Очікуваний результат</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B1AB3" w14:textId="77777777" w:rsidR="00B54113" w:rsidRDefault="00F2175A">
            <w:pPr>
              <w:jc w:val="both"/>
            </w:pPr>
            <w:r>
              <w:rPr>
                <w:b/>
                <w:bCs/>
              </w:rPr>
              <w:t>Індикатори результативності</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0431" w14:textId="77777777" w:rsidR="00B54113" w:rsidRDefault="00F2175A">
            <w:pPr>
              <w:jc w:val="both"/>
            </w:pPr>
            <w:r>
              <w:rPr>
                <w:b/>
                <w:bCs/>
              </w:rPr>
              <w:t>Строки виконання</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9AA5C" w14:textId="77777777" w:rsidR="00B54113" w:rsidRDefault="00F2175A">
            <w:pPr>
              <w:jc w:val="both"/>
            </w:pPr>
            <w:r>
              <w:rPr>
                <w:b/>
                <w:bCs/>
              </w:rPr>
              <w:t>Відповідальні</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96E19" w14:textId="77777777" w:rsidR="00B54113" w:rsidRDefault="00F2175A">
            <w:pPr>
              <w:jc w:val="both"/>
            </w:pPr>
            <w:r>
              <w:rPr>
                <w:b/>
                <w:bCs/>
              </w:rPr>
              <w:t>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1BDD4" w14:textId="77777777" w:rsidR="00B54113" w:rsidRDefault="00F2175A">
            <w:pPr>
              <w:jc w:val="both"/>
            </w:pPr>
            <w:r>
              <w:rPr>
                <w:b/>
                <w:bCs/>
              </w:rPr>
              <w:t>Ресурси</w:t>
            </w:r>
          </w:p>
        </w:tc>
      </w:tr>
      <w:tr w:rsidR="00B54113" w14:paraId="36D01E2F" w14:textId="77777777">
        <w:trPr>
          <w:trHeight w:val="354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7CF99" w14:textId="77777777" w:rsidR="00B54113" w:rsidRDefault="00F2175A">
            <w:pPr>
              <w:jc w:val="both"/>
            </w:pPr>
            <w:r>
              <w:lastRenderedPageBreak/>
              <w:t>1</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3EF07" w14:textId="77777777" w:rsidR="00B54113" w:rsidRDefault="00F2175A">
            <w:pPr>
              <w:jc w:val="both"/>
            </w:pPr>
            <w:r>
              <w:t>Низький рівень поінформованості учнів, батьків та громадськості про можливості профорієнтації та зміни в освіті</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5E690" w14:textId="77777777" w:rsidR="00B54113" w:rsidRDefault="00F2175A">
            <w:pPr>
              <w:jc w:val="both"/>
            </w:pPr>
            <w:r>
              <w:t>Проведення системної інформаційно-роз’яснювальної роботи щодо профорієнтації та реформи «Нова українська школа» (зустрічі, публікації, онлайн-комунікація)</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B0871" w14:textId="77777777" w:rsidR="00B54113" w:rsidRDefault="00F2175A">
            <w:pPr>
              <w:jc w:val="both"/>
            </w:pPr>
            <w:r>
              <w:t>Підвищено рівень обізнаності цільових аудиторій про можливості профорієнтації</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FA0B4" w14:textId="77777777" w:rsidR="00B54113" w:rsidRDefault="00F2175A">
            <w:pPr>
              <w:jc w:val="both"/>
            </w:pPr>
            <w:r>
              <w:t>Кількість інформаційних заходів; охоплення аудиторії; рівень поінформованості (за опитуваннями)</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5086E" w14:textId="77777777" w:rsidR="00B54113" w:rsidRDefault="00F2175A">
            <w:pPr>
              <w:jc w:val="both"/>
            </w:pPr>
            <w:r>
              <w:t>2026–2027</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16B82" w14:textId="77777777" w:rsidR="00B54113" w:rsidRDefault="00F2175A">
            <w:pPr>
              <w:jc w:val="both"/>
            </w:pPr>
            <w:r>
              <w:t>Відділ освіти, ЗЗСО</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62454" w14:textId="77777777" w:rsidR="00B54113" w:rsidRDefault="00F2175A">
            <w:pPr>
              <w:jc w:val="both"/>
            </w:pPr>
            <w:r>
              <w:t>ЗМІ, громадські організації</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C9D01" w14:textId="77777777" w:rsidR="00B54113" w:rsidRDefault="00F2175A">
            <w:pPr>
              <w:jc w:val="both"/>
            </w:pPr>
            <w:r>
              <w:t>Інформаційні ресурси, цифрові платформи</w:t>
            </w:r>
          </w:p>
        </w:tc>
      </w:tr>
      <w:tr w:rsidR="00B54113" w14:paraId="60FE759F" w14:textId="77777777">
        <w:trPr>
          <w:trHeight w:val="272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2BD59" w14:textId="77777777" w:rsidR="00B54113" w:rsidRDefault="00F2175A">
            <w:pPr>
              <w:jc w:val="both"/>
            </w:pPr>
            <w:r>
              <w:t>2</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6FC16" w14:textId="77777777" w:rsidR="00B54113" w:rsidRDefault="00F2175A">
            <w:pPr>
              <w:jc w:val="both"/>
            </w:pPr>
            <w:r>
              <w:t>Відсутність системного обміну досвідом та популяризації ефективних профорієнтаційних практик</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1C265" w14:textId="77777777" w:rsidR="00B54113" w:rsidRDefault="00F2175A">
            <w:pPr>
              <w:jc w:val="both"/>
            </w:pPr>
            <w:r>
              <w:t>Проведення місцевого форуму успішних практик профорієнтаційної роботи, включно зі шкільним ярмарком «Професії» (1 раз на рік, червень)</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B4D78" w14:textId="77777777" w:rsidR="00B54113" w:rsidRDefault="00F2175A">
            <w:pPr>
              <w:jc w:val="both"/>
            </w:pPr>
            <w:r>
              <w:t>Створено платформу для обміну досвідом та популяризації профорієнтації</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7D7F4" w14:textId="77777777" w:rsidR="00B54113" w:rsidRDefault="00F2175A">
            <w:pPr>
              <w:jc w:val="both"/>
            </w:pPr>
            <w:r>
              <w:t>Проведення форуму; кількість учасників; кількість представлених практик</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459B8" w14:textId="77777777" w:rsidR="00B54113" w:rsidRDefault="00F2175A">
            <w:pPr>
              <w:jc w:val="both"/>
            </w:pPr>
            <w:r>
              <w:t>Щорічно (червень)</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2DCE3" w14:textId="77777777" w:rsidR="00B54113" w:rsidRDefault="00F2175A">
            <w:pPr>
              <w:jc w:val="both"/>
            </w:pPr>
            <w:r>
              <w:t>Відділ освіти, ЗЗСО</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994C" w14:textId="77777777" w:rsidR="00B54113" w:rsidRDefault="00F2175A">
            <w:pPr>
              <w:jc w:val="both"/>
            </w:pPr>
            <w:r>
              <w:t>Роботодавці, освітні установи, ГО</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5F897" w14:textId="77777777" w:rsidR="00B54113" w:rsidRDefault="00F2175A">
            <w:pPr>
              <w:jc w:val="both"/>
            </w:pPr>
            <w:r>
              <w:t>Організаційні та фінансові ресурси</w:t>
            </w:r>
          </w:p>
        </w:tc>
      </w:tr>
      <w:tr w:rsidR="00B54113" w14:paraId="382C6555" w14:textId="77777777">
        <w:trPr>
          <w:trHeight w:val="216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33A84" w14:textId="77777777" w:rsidR="00B54113" w:rsidRDefault="00F2175A">
            <w:pPr>
              <w:jc w:val="both"/>
            </w:pPr>
            <w:r>
              <w:lastRenderedPageBreak/>
              <w:t>3</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8A70E" w14:textId="77777777" w:rsidR="00B54113" w:rsidRDefault="00F2175A">
            <w:pPr>
              <w:jc w:val="both"/>
            </w:pPr>
            <w:r>
              <w:t>Відсутність системного моніторингу ефективності профорієнтаційної діяльності</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D9A67" w14:textId="77777777" w:rsidR="00B54113" w:rsidRDefault="00F2175A">
            <w:pPr>
              <w:jc w:val="both"/>
            </w:pPr>
            <w:r>
              <w:t xml:space="preserve">Проведення щорічного опитування </w:t>
            </w:r>
            <w:proofErr w:type="spellStart"/>
            <w:r>
              <w:t>стейкхолдерів</w:t>
            </w:r>
            <w:proofErr w:type="spellEnd"/>
            <w:r>
              <w:t xml:space="preserve"> та підготовка аналітичного звіту</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944DA" w14:textId="77777777" w:rsidR="00B54113" w:rsidRDefault="00F2175A">
            <w:pPr>
              <w:jc w:val="both"/>
            </w:pPr>
            <w:r>
              <w:t>Забезпечено регулярне оцінювання якості та результативності профорієнтації</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31418" w14:textId="77777777" w:rsidR="00B54113" w:rsidRDefault="00F2175A">
            <w:pPr>
              <w:jc w:val="both"/>
            </w:pPr>
            <w:r>
              <w:t>Проведене опитування; підготовлений звіт; використання результатів у плануванні</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6BFB2" w14:textId="77777777" w:rsidR="00B54113" w:rsidRDefault="00F2175A">
            <w:pPr>
              <w:jc w:val="both"/>
            </w:pPr>
            <w:r>
              <w:t>Щорічно (травень)</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50DD7" w14:textId="77777777" w:rsidR="00B54113" w:rsidRDefault="00F2175A">
            <w:pPr>
              <w:jc w:val="both"/>
            </w:pPr>
            <w:r>
              <w:t>Відділ освіти</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0ECD0" w14:textId="77777777" w:rsidR="00B54113" w:rsidRDefault="00F2175A">
            <w:pPr>
              <w:jc w:val="both"/>
            </w:pPr>
            <w:r>
              <w:t>ЗЗСО, 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9BD34" w14:textId="77777777" w:rsidR="00B54113" w:rsidRDefault="00F2175A">
            <w:pPr>
              <w:jc w:val="both"/>
            </w:pPr>
            <w:r>
              <w:t>Аналітичні інструменти</w:t>
            </w:r>
          </w:p>
        </w:tc>
      </w:tr>
      <w:tr w:rsidR="00B54113" w14:paraId="368F9F6C" w14:textId="77777777">
        <w:trPr>
          <w:trHeight w:val="188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847DF" w14:textId="77777777" w:rsidR="00B54113" w:rsidRDefault="00F2175A">
            <w:pPr>
              <w:jc w:val="both"/>
            </w:pPr>
            <w:r>
              <w:t>4</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9EF41" w14:textId="77777777" w:rsidR="00B54113" w:rsidRDefault="00F2175A">
            <w:pPr>
              <w:jc w:val="both"/>
            </w:pPr>
            <w:r>
              <w:t>Недостатня прозорість та підзвітність реалізації профорієнтаційної політики</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C881F" w14:textId="77777777" w:rsidR="00B54113" w:rsidRDefault="00F2175A">
            <w:pPr>
              <w:jc w:val="both"/>
            </w:pPr>
            <w:r>
              <w:t>Підготовка та оприлюднення щорічного звіту про реалізацію Плану</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F02AD" w14:textId="77777777" w:rsidR="00B54113" w:rsidRDefault="00F2175A">
            <w:pPr>
              <w:jc w:val="both"/>
            </w:pPr>
            <w:r>
              <w:t>Забезпечено відкритість та підзвітність перед громадою</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6729A" w14:textId="77777777" w:rsidR="00B54113" w:rsidRDefault="00F2175A">
            <w:pPr>
              <w:jc w:val="both"/>
            </w:pPr>
            <w:r>
              <w:t>Наявність опублікованого звіту; доступність інформації</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749EC" w14:textId="77777777" w:rsidR="00B54113" w:rsidRDefault="00F2175A">
            <w:pPr>
              <w:jc w:val="both"/>
            </w:pPr>
            <w:r>
              <w:t>Щорічно</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BC39E" w14:textId="77777777" w:rsidR="00B54113" w:rsidRDefault="00F2175A">
            <w:pPr>
              <w:jc w:val="both"/>
            </w:pPr>
            <w:r>
              <w:t>Відділ освіти</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C58FE" w14:textId="77777777" w:rsidR="00B54113" w:rsidRDefault="00F2175A">
            <w:pPr>
              <w:jc w:val="both"/>
            </w:pPr>
            <w:r>
              <w:t>Органи місцевого самоврядування</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EE4E3" w14:textId="77777777" w:rsidR="00B54113" w:rsidRDefault="00F2175A">
            <w:pPr>
              <w:jc w:val="both"/>
            </w:pPr>
            <w:r>
              <w:t>Інформаційні ресурси</w:t>
            </w:r>
          </w:p>
        </w:tc>
      </w:tr>
      <w:tr w:rsidR="00B54113" w14:paraId="2D9AB93A" w14:textId="77777777">
        <w:trPr>
          <w:trHeight w:val="161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3CC99" w14:textId="77777777" w:rsidR="00B54113" w:rsidRDefault="00F2175A">
            <w:pPr>
              <w:jc w:val="both"/>
            </w:pPr>
            <w:r>
              <w:t>5</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CE5AB" w14:textId="77777777" w:rsidR="00B54113" w:rsidRDefault="00F2175A">
            <w:pPr>
              <w:jc w:val="both"/>
            </w:pPr>
            <w:r>
              <w:t>Відсутність механізмів коригування Плану на основі отриманих даних</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3B408" w14:textId="77777777" w:rsidR="00B54113" w:rsidRDefault="00F2175A">
            <w:pPr>
              <w:jc w:val="both"/>
            </w:pPr>
            <w:r>
              <w:t>Аналіз результатів моніторингу та внесення змін до Плану заходів</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E4164" w14:textId="77777777" w:rsidR="00B54113" w:rsidRDefault="00F2175A">
            <w:pPr>
              <w:jc w:val="both"/>
            </w:pPr>
            <w:r>
              <w:t>Забезпечено адаптивність та актуальність профорієнтаційної системи</w:t>
            </w: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F72CB" w14:textId="77777777" w:rsidR="00B54113" w:rsidRDefault="00F2175A">
            <w:pPr>
              <w:jc w:val="both"/>
            </w:pPr>
            <w:r>
              <w:t>Оновлення Плану; врахування результатів опитування</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3AAF0" w14:textId="77777777" w:rsidR="00B54113" w:rsidRDefault="00F2175A">
            <w:pPr>
              <w:jc w:val="both"/>
            </w:pPr>
            <w:r>
              <w:t>2027</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1A72E" w14:textId="77777777" w:rsidR="00B54113" w:rsidRDefault="00F2175A">
            <w:pPr>
              <w:jc w:val="both"/>
            </w:pPr>
            <w:r>
              <w:t>Відділ освіти</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7826C" w14:textId="77777777" w:rsidR="00B54113" w:rsidRDefault="00F2175A">
            <w:pPr>
              <w:jc w:val="both"/>
            </w:pPr>
            <w:r>
              <w:t>ЗЗСО, партнери</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36D09" w14:textId="77777777" w:rsidR="00B54113" w:rsidRDefault="00F2175A">
            <w:pPr>
              <w:jc w:val="both"/>
            </w:pPr>
            <w:r>
              <w:t>Аналітичні та управлінські ресурси</w:t>
            </w:r>
          </w:p>
        </w:tc>
      </w:tr>
      <w:tr w:rsidR="00B54113" w14:paraId="675A3BAD" w14:textId="77777777">
        <w:trPr>
          <w:trHeight w:val="188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0C070" w14:textId="77777777" w:rsidR="00B54113" w:rsidRDefault="00F2175A">
            <w:pPr>
              <w:jc w:val="both"/>
            </w:pPr>
            <w:r>
              <w:t>6</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33E69" w14:textId="77777777" w:rsidR="00B54113" w:rsidRDefault="00F2175A">
            <w:pPr>
              <w:jc w:val="both"/>
            </w:pPr>
            <w:r>
              <w:t>Недостатній рівень системної комунікації між усіма учасниками профорієнтаційного процесу</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E250C" w14:textId="77777777" w:rsidR="00B54113" w:rsidRDefault="00F2175A">
            <w:pPr>
              <w:jc w:val="both"/>
            </w:pPr>
            <w:r>
              <w:t>Розвиток постійних каналів комунікації (сайти, соцмережі, інформаційні платформи)</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03492" w14:textId="77777777" w:rsidR="00B54113" w:rsidRDefault="00F2175A">
            <w:pPr>
              <w:jc w:val="both"/>
            </w:pPr>
            <w:r>
              <w:t xml:space="preserve">Налагоджено ефективну комунікацію між усіма </w:t>
            </w:r>
            <w:proofErr w:type="spellStart"/>
            <w:r>
              <w:t>стейкхолдерами</w:t>
            </w:r>
            <w:proofErr w:type="spellEnd"/>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D9E94" w14:textId="77777777" w:rsidR="00B54113" w:rsidRDefault="00F2175A">
            <w:pPr>
              <w:jc w:val="both"/>
            </w:pPr>
            <w:r>
              <w:t>Кількість каналів комунікації; регулярність оновлення інформації</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96FEE" w14:textId="77777777" w:rsidR="00B54113" w:rsidRDefault="00F2175A">
            <w:pPr>
              <w:jc w:val="both"/>
            </w:pPr>
            <w:r>
              <w:t>2026–2027</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7C0F8" w14:textId="77777777" w:rsidR="00B54113" w:rsidRDefault="00F2175A">
            <w:pPr>
              <w:jc w:val="both"/>
            </w:pPr>
            <w:r>
              <w:t>Відділ освіти, ЗЗСО</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2DD30" w14:textId="77777777" w:rsidR="00B54113" w:rsidRDefault="00F2175A">
            <w:pPr>
              <w:jc w:val="both"/>
            </w:pPr>
            <w:r>
              <w:t>Партнери, ЗМІ</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C2DEA" w14:textId="77777777" w:rsidR="00B54113" w:rsidRDefault="00F2175A">
            <w:pPr>
              <w:jc w:val="both"/>
            </w:pPr>
            <w:r>
              <w:t>Цифрові ресурси</w:t>
            </w:r>
          </w:p>
        </w:tc>
      </w:tr>
    </w:tbl>
    <w:p w14:paraId="0BB05B9B" w14:textId="77777777" w:rsidR="00B54113" w:rsidRDefault="00B54113">
      <w:pPr>
        <w:pStyle w:val="2"/>
        <w:keepNext w:val="0"/>
        <w:keepLines w:val="0"/>
        <w:spacing w:before="0" w:after="0" w:line="276" w:lineRule="auto"/>
        <w:jc w:val="both"/>
        <w:rPr>
          <w:sz w:val="28"/>
          <w:szCs w:val="28"/>
        </w:rPr>
        <w:sectPr w:rsidR="00B54113">
          <w:pgSz w:w="16838" w:h="11906" w:orient="landscape"/>
          <w:pgMar w:top="1440" w:right="1440" w:bottom="1440" w:left="1440" w:header="720" w:footer="720" w:gutter="0"/>
          <w:cols w:space="720"/>
        </w:sectPr>
      </w:pPr>
      <w:bookmarkStart w:id="24" w:name="_heading=h.nm4h4jgsbyfo" w:colFirst="0" w:colLast="0"/>
      <w:bookmarkEnd w:id="24"/>
    </w:p>
    <w:p w14:paraId="07B6F12D" w14:textId="77777777" w:rsidR="00B54113" w:rsidRDefault="00F2175A">
      <w:pPr>
        <w:pStyle w:val="2"/>
        <w:keepNext w:val="0"/>
        <w:keepLines w:val="0"/>
        <w:spacing w:before="0" w:after="0" w:line="276" w:lineRule="auto"/>
        <w:ind w:firstLine="708"/>
        <w:jc w:val="center"/>
        <w:rPr>
          <w:sz w:val="28"/>
          <w:szCs w:val="28"/>
        </w:rPr>
      </w:pPr>
      <w:bookmarkStart w:id="25" w:name="_heading=h.ee15gpujxkoa" w:colFirst="0" w:colLast="0"/>
      <w:bookmarkEnd w:id="25"/>
      <w:r>
        <w:rPr>
          <w:sz w:val="28"/>
          <w:szCs w:val="28"/>
        </w:rPr>
        <w:lastRenderedPageBreak/>
        <w:t>8. Організаційне забезпечення реалізації Плану</w:t>
      </w:r>
    </w:p>
    <w:p w14:paraId="104EF0BD" w14:textId="77777777" w:rsidR="00B54113" w:rsidRDefault="00F2175A">
      <w:pPr>
        <w:spacing w:line="276" w:lineRule="auto"/>
        <w:ind w:firstLine="708"/>
        <w:jc w:val="both"/>
        <w:rPr>
          <w:sz w:val="28"/>
          <w:szCs w:val="28"/>
        </w:rPr>
      </w:pPr>
      <w:r>
        <w:rPr>
          <w:sz w:val="28"/>
          <w:szCs w:val="28"/>
        </w:rPr>
        <w:t>З метою ефективної реалізації Плану впровадження системи профорієнтації у територіальній громаді визначено такі ключові організаційні засади:</w:t>
      </w:r>
    </w:p>
    <w:p w14:paraId="3F764EA3" w14:textId="77777777" w:rsidR="00B54113" w:rsidRDefault="00F2175A">
      <w:pPr>
        <w:spacing w:line="276" w:lineRule="auto"/>
        <w:ind w:firstLine="708"/>
        <w:jc w:val="both"/>
        <w:rPr>
          <w:sz w:val="28"/>
          <w:szCs w:val="28"/>
        </w:rPr>
      </w:pPr>
      <w:r>
        <w:rPr>
          <w:b/>
          <w:bCs/>
          <w:sz w:val="28"/>
          <w:szCs w:val="28"/>
        </w:rPr>
        <w:t>Визначені відповідальні суб’єкти реалізації</w:t>
      </w:r>
      <w:r>
        <w:rPr>
          <w:b/>
          <w:bCs/>
          <w:sz w:val="28"/>
          <w:szCs w:val="28"/>
        </w:rPr>
        <w:br/>
      </w:r>
      <w:r>
        <w:rPr>
          <w:sz w:val="28"/>
          <w:szCs w:val="28"/>
        </w:rPr>
        <w:t xml:space="preserve"> Реалізація Плану забезпечується через чіткий розподіл повноважень між основними суб’єктами: відділом освіти територіальної громади (загальна координація та управління), закладами загальної середньої освіти (безпосередня реалізація профорієнтаційної роботи), кар’єрним координатором громади (організація та супровід процесів), педагогічними працівниками (кар’єрними радниками), а також іншими залученими структурними підрозділами органів місцевого самоврядування. До реалізації Плану також залучаються партнери — роботодавці, заклади професійної, фахової </w:t>
      </w:r>
      <w:proofErr w:type="spellStart"/>
      <w:r>
        <w:rPr>
          <w:sz w:val="28"/>
          <w:szCs w:val="28"/>
        </w:rPr>
        <w:t>передвищої</w:t>
      </w:r>
      <w:proofErr w:type="spellEnd"/>
      <w:r>
        <w:rPr>
          <w:sz w:val="28"/>
          <w:szCs w:val="28"/>
        </w:rPr>
        <w:t xml:space="preserve"> та вищої освіти, громадські організації.</w:t>
      </w:r>
    </w:p>
    <w:p w14:paraId="38B3A419" w14:textId="77777777" w:rsidR="00B54113" w:rsidRDefault="00F2175A">
      <w:pPr>
        <w:spacing w:line="276" w:lineRule="auto"/>
        <w:ind w:firstLine="708"/>
        <w:jc w:val="both"/>
        <w:rPr>
          <w:sz w:val="28"/>
          <w:szCs w:val="28"/>
        </w:rPr>
      </w:pPr>
      <w:r>
        <w:rPr>
          <w:b/>
          <w:bCs/>
          <w:sz w:val="28"/>
          <w:szCs w:val="28"/>
        </w:rPr>
        <w:t>Погоджені механізми фінансування та ресурсного забезпечення</w:t>
      </w:r>
      <w:r>
        <w:rPr>
          <w:b/>
          <w:bCs/>
          <w:sz w:val="28"/>
          <w:szCs w:val="28"/>
        </w:rPr>
        <w:br/>
      </w:r>
      <w:r>
        <w:rPr>
          <w:sz w:val="28"/>
          <w:szCs w:val="28"/>
        </w:rPr>
        <w:t xml:space="preserve"> Фінансування заходів Плану здійснюється за рахунок </w:t>
      </w:r>
      <w:proofErr w:type="spellStart"/>
      <w:r>
        <w:rPr>
          <w:sz w:val="28"/>
          <w:szCs w:val="28"/>
        </w:rPr>
        <w:t>рахунок</w:t>
      </w:r>
      <w:proofErr w:type="spellEnd"/>
      <w:r>
        <w:rPr>
          <w:sz w:val="28"/>
          <w:szCs w:val="28"/>
        </w:rPr>
        <w:t xml:space="preserve"> не заборонених законодавством джерел, зокрема грантових програм, </w:t>
      </w:r>
      <w:proofErr w:type="spellStart"/>
      <w:r>
        <w:rPr>
          <w:sz w:val="28"/>
          <w:szCs w:val="28"/>
        </w:rPr>
        <w:t>проєктної</w:t>
      </w:r>
      <w:proofErr w:type="spellEnd"/>
      <w:r>
        <w:rPr>
          <w:sz w:val="28"/>
          <w:szCs w:val="28"/>
        </w:rPr>
        <w:t xml:space="preserve"> діяльності, партнерської підтримки бізнесу та міжнародних організацій. Ресурсне забезпечення включає кадрові, матеріально-технічні, інформаційні та організаційні ресурси, що плануються та залучаються відповідно до потреб кожного напряму реалізації Плану.</w:t>
      </w:r>
    </w:p>
    <w:p w14:paraId="671B1496" w14:textId="21950F9B" w:rsidR="00B54113" w:rsidRDefault="00F2175A" w:rsidP="00E56F74">
      <w:pPr>
        <w:spacing w:line="276" w:lineRule="auto"/>
        <w:ind w:firstLine="708"/>
        <w:jc w:val="both"/>
        <w:rPr>
          <w:sz w:val="28"/>
          <w:szCs w:val="28"/>
        </w:rPr>
        <w:sectPr w:rsidR="00B54113">
          <w:pgSz w:w="11906" w:h="16838"/>
          <w:pgMar w:top="1440" w:right="1440" w:bottom="1440" w:left="1440" w:header="720" w:footer="720" w:gutter="0"/>
          <w:cols w:space="720"/>
        </w:sectPr>
      </w:pPr>
      <w:r>
        <w:rPr>
          <w:b/>
          <w:bCs/>
          <w:sz w:val="28"/>
          <w:szCs w:val="28"/>
        </w:rPr>
        <w:t>Інструменти моніторингу та звітності</w:t>
      </w:r>
      <w:r>
        <w:rPr>
          <w:b/>
          <w:bCs/>
          <w:sz w:val="28"/>
          <w:szCs w:val="28"/>
        </w:rPr>
        <w:br/>
      </w:r>
      <w:r>
        <w:rPr>
          <w:sz w:val="28"/>
          <w:szCs w:val="28"/>
        </w:rPr>
        <w:t xml:space="preserve"> Моніторинг реалізації Плану здійснюється на системній основі із використанням кількісних та якісних індикаторів результативності, визначених у відповідних розділах. Основними інструментами є: щорічні опитування учнів, батьків, педагогів та інших </w:t>
      </w:r>
      <w:proofErr w:type="spellStart"/>
      <w:r>
        <w:rPr>
          <w:sz w:val="28"/>
          <w:szCs w:val="28"/>
        </w:rPr>
        <w:t>стейкхолдерів</w:t>
      </w:r>
      <w:proofErr w:type="spellEnd"/>
      <w:r>
        <w:rPr>
          <w:sz w:val="28"/>
          <w:szCs w:val="28"/>
        </w:rPr>
        <w:t>, аналіз виконання запланованих заходів, підготовка аналітичних довідок і звітів. За результатами моніторингу формується щорічний звіт про реалізацію Плану, який оприлюднюється та використовується для прийняття управлінських рішень, зокрема щодо коригування заходів і підходів.</w:t>
      </w:r>
    </w:p>
    <w:p w14:paraId="14F1AFF0" w14:textId="77777777" w:rsidR="00B54113" w:rsidRDefault="00B54113" w:rsidP="00E56F74">
      <w:pPr>
        <w:widowControl w:val="0"/>
        <w:rPr>
          <w:sz w:val="28"/>
          <w:szCs w:val="28"/>
        </w:rPr>
      </w:pPr>
    </w:p>
    <w:p w14:paraId="260B342C" w14:textId="77777777" w:rsidR="00B54113" w:rsidRDefault="00B54113">
      <w:pPr>
        <w:jc w:val="both"/>
        <w:rPr>
          <w:sz w:val="28"/>
          <w:szCs w:val="28"/>
        </w:rPr>
      </w:pPr>
    </w:p>
    <w:p w14:paraId="16DD4D22" w14:textId="53779CC7" w:rsidR="00B54113" w:rsidRDefault="00F2175A">
      <w:pPr>
        <w:shd w:val="clear" w:color="auto" w:fill="FFFFFF"/>
        <w:spacing w:after="150"/>
        <w:jc w:val="both"/>
        <w:rPr>
          <w:sz w:val="28"/>
          <w:szCs w:val="28"/>
        </w:rPr>
      </w:pPr>
      <w:proofErr w:type="spellStart"/>
      <w:r>
        <w:rPr>
          <w:sz w:val="28"/>
          <w:szCs w:val="28"/>
          <w:highlight w:val="white"/>
        </w:rPr>
        <w:t>Секр</w:t>
      </w:r>
      <w:r w:rsidR="00E56F74">
        <w:rPr>
          <w:sz w:val="28"/>
          <w:szCs w:val="28"/>
          <w:highlight w:val="white"/>
          <w:lang w:val="uk-UA"/>
        </w:rPr>
        <w:t>етар</w:t>
      </w:r>
      <w:proofErr w:type="spellEnd"/>
      <w:r>
        <w:rPr>
          <w:sz w:val="28"/>
          <w:szCs w:val="28"/>
          <w:highlight w:val="white"/>
        </w:rPr>
        <w:t xml:space="preserve"> ради</w:t>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t>Олена ПРАВДЮК</w:t>
      </w:r>
    </w:p>
    <w:sectPr w:rsidR="00B54113">
      <w:type w:val="continuous"/>
      <w:pgSz w:w="11906" w:h="16838"/>
      <w:pgMar w:top="567" w:right="567" w:bottom="851"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321479A-9C6D-4266-813F-83A695B3E0EA}"/>
    <w:embedBold r:id="rId2" w:fontKey="{203D5151-E5E7-44A2-8318-996858B69B3A}"/>
  </w:font>
  <w:font w:name="Georgia">
    <w:panose1 w:val="02040502050405020303"/>
    <w:charset w:val="CC"/>
    <w:family w:val="roman"/>
    <w:pitch w:val="variable"/>
    <w:sig w:usb0="00000287" w:usb1="00000000" w:usb2="00000000" w:usb3="00000000" w:csb0="0000009F" w:csb1="00000000"/>
    <w:embedItalic r:id="rId3" w:fontKey="{FD071AAD-4F29-4D24-93C6-CB787A412CFA}"/>
  </w:font>
  <w:font w:name="Antiqua">
    <w:altName w:val="Arial"/>
    <w:charset w:val="00"/>
    <w:family w:val="auto"/>
    <w:pitch w:val="default"/>
  </w:font>
  <w:font w:name="Cambria">
    <w:panose1 w:val="02040503050406030204"/>
    <w:charset w:val="CC"/>
    <w:family w:val="roman"/>
    <w:pitch w:val="variable"/>
    <w:sig w:usb0="E00006FF" w:usb1="420024FF" w:usb2="02000000" w:usb3="00000000" w:csb0="0000019F" w:csb1="00000000"/>
    <w:embedRegular r:id="rId4" w:fontKey="{243DD3DB-0563-4724-A815-EAE981DDB9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B74E4A"/>
    <w:multiLevelType w:val="multilevel"/>
    <w:tmpl w:val="3F2C0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FE5734"/>
    <w:multiLevelType w:val="multilevel"/>
    <w:tmpl w:val="4120B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1E2012"/>
    <w:multiLevelType w:val="multilevel"/>
    <w:tmpl w:val="1C6E2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113"/>
    <w:rsid w:val="001F2C34"/>
    <w:rsid w:val="00B54113"/>
    <w:rsid w:val="00E56F74"/>
    <w:rsid w:val="00F217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DAE28"/>
  <w15:docId w15:val="{BC522B01-28BB-4012-823E-20FAC97DD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ind w:left="432" w:hanging="432"/>
      <w:outlineLvl w:val="0"/>
    </w:pPr>
    <w:rPr>
      <w:rFonts w:ascii="Arial" w:eastAsia="Arial" w:hAnsi="Arial" w:cs="Arial"/>
      <w:b/>
      <w:bCs/>
      <w:sz w:val="32"/>
      <w:szCs w:val="32"/>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spacing w:before="280" w:after="280"/>
      <w:ind w:left="720" w:hanging="720"/>
      <w:outlineLvl w:val="2"/>
    </w:pPr>
    <w:rPr>
      <w:b/>
      <w:bCs/>
      <w:sz w:val="27"/>
      <w:szCs w:val="27"/>
    </w:rPr>
  </w:style>
  <w:style w:type="paragraph" w:styleId="4">
    <w:name w:val="heading 4"/>
    <w:basedOn w:val="a"/>
    <w:next w:val="a"/>
    <w:uiPriority w:val="9"/>
    <w:semiHidden/>
    <w:unhideWhenUsed/>
    <w:qFormat/>
    <w:pPr>
      <w:keepNext/>
      <w:spacing w:before="240" w:after="60"/>
      <w:outlineLvl w:val="3"/>
    </w:pPr>
    <w:rPr>
      <w:rFonts w:ascii="Calibri" w:eastAsia="Calibri" w:hAnsi="Calibri" w:cs="Calibri"/>
      <w:b/>
      <w:bCs/>
      <w:sz w:val="28"/>
      <w:szCs w:val="28"/>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132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y4K+8k8PNPrEdppscKxPmQ1KQ==">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4289</Words>
  <Characters>24448</Characters>
  <Application>Microsoft Office Word</Application>
  <DocSecurity>0</DocSecurity>
  <Lines>203</Lines>
  <Paragraphs>57</Paragraphs>
  <ScaleCrop>false</ScaleCrop>
  <Company/>
  <LinksUpToDate>false</LinksUpToDate>
  <CharactersWithSpaces>28680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Пользователь</cp:lastModifiedBy>
  <cp:revision>4</cp:revision>
  <dcterms:created xsi:type="dcterms:W3CDTF">2026-04-23T11:36:00Z</dcterms:created>
  <dcterms:modified xsi:type="dcterms:W3CDTF">2026-04-24T06:16:00Z</dcterms:modified>
</cp:coreProperties>
</file>